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D98F6" w14:textId="77777777" w:rsidR="00E03EDA" w:rsidRPr="0091034B" w:rsidRDefault="00E03EDA" w:rsidP="00361D9D">
      <w:pPr>
        <w:pStyle w:val="Title"/>
        <w:spacing w:line="360" w:lineRule="auto"/>
        <w:jc w:val="center"/>
        <w:rPr>
          <w:rFonts w:asciiTheme="minorHAnsi" w:hAnsiTheme="minorHAnsi" w:cstheme="minorHAnsi"/>
          <w:b/>
          <w:bCs/>
          <w:sz w:val="36"/>
          <w:szCs w:val="36"/>
        </w:rPr>
      </w:pPr>
      <w:r w:rsidRPr="0091034B">
        <w:rPr>
          <w:rFonts w:asciiTheme="minorHAnsi" w:hAnsiTheme="minorHAnsi" w:cstheme="minorHAnsi"/>
          <w:b/>
          <w:bCs/>
          <w:sz w:val="36"/>
          <w:szCs w:val="36"/>
        </w:rPr>
        <w:t>Terms of Reference (ToR)</w:t>
      </w:r>
    </w:p>
    <w:tbl>
      <w:tblPr>
        <w:tblStyle w:val="TableGrid"/>
        <w:tblW w:w="0" w:type="auto"/>
        <w:tblInd w:w="0" w:type="dxa"/>
        <w:tblLook w:val="04A0" w:firstRow="1" w:lastRow="0" w:firstColumn="1" w:lastColumn="0" w:noHBand="0" w:noVBand="1"/>
      </w:tblPr>
      <w:tblGrid>
        <w:gridCol w:w="2335"/>
        <w:gridCol w:w="7015"/>
      </w:tblGrid>
      <w:tr w:rsidR="00F6500A" w:rsidRPr="0091034B" w14:paraId="6E352EA0" w14:textId="77777777" w:rsidTr="00CE0C9D">
        <w:tc>
          <w:tcPr>
            <w:tcW w:w="2335" w:type="dxa"/>
          </w:tcPr>
          <w:p w14:paraId="7DB97A3E" w14:textId="1DE9D847" w:rsidR="00F6500A" w:rsidRPr="0091034B" w:rsidRDefault="00F6500A" w:rsidP="003556EC">
            <w:pPr>
              <w:rPr>
                <w:rFonts w:cstheme="minorHAnsi"/>
                <w:sz w:val="24"/>
                <w:szCs w:val="24"/>
              </w:rPr>
            </w:pPr>
            <w:r w:rsidRPr="0091034B">
              <w:rPr>
                <w:rFonts w:cstheme="minorHAnsi"/>
                <w:b/>
                <w:bCs/>
                <w:sz w:val="24"/>
                <w:szCs w:val="24"/>
              </w:rPr>
              <w:t>Project Title</w:t>
            </w:r>
          </w:p>
        </w:tc>
        <w:tc>
          <w:tcPr>
            <w:tcW w:w="7015" w:type="dxa"/>
          </w:tcPr>
          <w:p w14:paraId="4F93A531" w14:textId="65EE34F9" w:rsidR="00F6500A" w:rsidRPr="0091034B" w:rsidRDefault="002E4A27" w:rsidP="003556EC">
            <w:pPr>
              <w:rPr>
                <w:rFonts w:cstheme="minorHAnsi"/>
                <w:sz w:val="24"/>
                <w:szCs w:val="24"/>
              </w:rPr>
            </w:pPr>
            <w:r w:rsidRPr="002E4A27">
              <w:rPr>
                <w:rFonts w:cstheme="minorHAnsi"/>
                <w:sz w:val="24"/>
                <w:szCs w:val="24"/>
              </w:rPr>
              <w:t>Electronic Laboratory Information System (e-LIS) in Liberia</w:t>
            </w:r>
          </w:p>
        </w:tc>
      </w:tr>
      <w:tr w:rsidR="00F6500A" w:rsidRPr="0091034B" w14:paraId="4D2AE8FD" w14:textId="77777777" w:rsidTr="00CE0C9D">
        <w:tc>
          <w:tcPr>
            <w:tcW w:w="2335" w:type="dxa"/>
          </w:tcPr>
          <w:p w14:paraId="094AAA90" w14:textId="35D895D9" w:rsidR="00F6500A" w:rsidRPr="0091034B" w:rsidRDefault="00F6500A" w:rsidP="00F6500A">
            <w:pPr>
              <w:rPr>
                <w:rFonts w:cstheme="minorHAnsi"/>
                <w:sz w:val="24"/>
                <w:szCs w:val="24"/>
              </w:rPr>
            </w:pPr>
            <w:r w:rsidRPr="0091034B">
              <w:rPr>
                <w:rFonts w:cstheme="minorHAnsi"/>
                <w:b/>
                <w:bCs/>
                <w:sz w:val="24"/>
                <w:szCs w:val="24"/>
              </w:rPr>
              <w:t>Implementing Agency</w:t>
            </w:r>
          </w:p>
        </w:tc>
        <w:tc>
          <w:tcPr>
            <w:tcW w:w="7015" w:type="dxa"/>
          </w:tcPr>
          <w:p w14:paraId="107E024C" w14:textId="1DF69FB4" w:rsidR="00F6500A" w:rsidRPr="0091034B" w:rsidRDefault="00F6500A" w:rsidP="003556EC">
            <w:pPr>
              <w:rPr>
                <w:rFonts w:cstheme="minorHAnsi"/>
                <w:sz w:val="24"/>
                <w:szCs w:val="24"/>
              </w:rPr>
            </w:pPr>
            <w:r w:rsidRPr="0091034B">
              <w:rPr>
                <w:rFonts w:cstheme="minorHAnsi"/>
                <w:sz w:val="24"/>
                <w:szCs w:val="24"/>
              </w:rPr>
              <w:t xml:space="preserve">Plan International Liberia, Principal Recipient under GFTAM Grant </w:t>
            </w:r>
          </w:p>
        </w:tc>
      </w:tr>
      <w:tr w:rsidR="00F6500A" w:rsidRPr="0091034B" w14:paraId="449671B7" w14:textId="77777777" w:rsidTr="00CE0C9D">
        <w:tc>
          <w:tcPr>
            <w:tcW w:w="2335" w:type="dxa"/>
          </w:tcPr>
          <w:p w14:paraId="0239016A" w14:textId="0BD7FB5D" w:rsidR="00F6500A" w:rsidRPr="0091034B" w:rsidRDefault="00F6500A" w:rsidP="003556EC">
            <w:pPr>
              <w:rPr>
                <w:rFonts w:cstheme="minorHAnsi"/>
                <w:sz w:val="24"/>
                <w:szCs w:val="24"/>
              </w:rPr>
            </w:pPr>
            <w:r w:rsidRPr="0091034B">
              <w:rPr>
                <w:rFonts w:cstheme="minorHAnsi"/>
                <w:b/>
                <w:bCs/>
                <w:sz w:val="24"/>
                <w:szCs w:val="24"/>
              </w:rPr>
              <w:t>Partner Institution</w:t>
            </w:r>
          </w:p>
        </w:tc>
        <w:tc>
          <w:tcPr>
            <w:tcW w:w="7015" w:type="dxa"/>
          </w:tcPr>
          <w:p w14:paraId="5FF7E844" w14:textId="1CC4424A" w:rsidR="00F6500A" w:rsidRPr="0091034B" w:rsidRDefault="00F6500A" w:rsidP="003556EC">
            <w:pPr>
              <w:rPr>
                <w:rFonts w:cstheme="minorHAnsi"/>
                <w:sz w:val="24"/>
                <w:szCs w:val="24"/>
              </w:rPr>
            </w:pPr>
            <w:r w:rsidRPr="0091034B">
              <w:rPr>
                <w:rFonts w:cstheme="minorHAnsi"/>
                <w:sz w:val="24"/>
                <w:szCs w:val="24"/>
              </w:rPr>
              <w:t>National Diagnostics Division (NDD)</w:t>
            </w:r>
          </w:p>
        </w:tc>
      </w:tr>
      <w:tr w:rsidR="00F6500A" w:rsidRPr="0091034B" w14:paraId="449DC119" w14:textId="77777777" w:rsidTr="00CE0C9D">
        <w:tc>
          <w:tcPr>
            <w:tcW w:w="2335" w:type="dxa"/>
          </w:tcPr>
          <w:p w14:paraId="5A95515F" w14:textId="6C551778" w:rsidR="00F6500A" w:rsidRPr="0091034B" w:rsidRDefault="00F6500A" w:rsidP="003556EC">
            <w:pPr>
              <w:rPr>
                <w:rFonts w:cstheme="minorHAnsi"/>
                <w:sz w:val="24"/>
                <w:szCs w:val="24"/>
              </w:rPr>
            </w:pPr>
            <w:r w:rsidRPr="0091034B">
              <w:rPr>
                <w:rFonts w:cstheme="minorHAnsi"/>
                <w:b/>
                <w:bCs/>
                <w:sz w:val="24"/>
                <w:szCs w:val="24"/>
              </w:rPr>
              <w:t>Duration</w:t>
            </w:r>
          </w:p>
        </w:tc>
        <w:tc>
          <w:tcPr>
            <w:tcW w:w="7015" w:type="dxa"/>
          </w:tcPr>
          <w:p w14:paraId="2D5F85D3" w14:textId="58D75279" w:rsidR="00F6500A" w:rsidRPr="0091034B" w:rsidRDefault="002E4A27" w:rsidP="003556EC">
            <w:pPr>
              <w:rPr>
                <w:rFonts w:cstheme="minorHAnsi"/>
                <w:sz w:val="24"/>
                <w:szCs w:val="24"/>
              </w:rPr>
            </w:pPr>
            <w:r>
              <w:rPr>
                <w:rFonts w:cstheme="minorHAnsi"/>
                <w:sz w:val="24"/>
                <w:szCs w:val="24"/>
              </w:rPr>
              <w:t>12</w:t>
            </w:r>
            <w:r w:rsidR="00F6500A" w:rsidRPr="0091034B">
              <w:rPr>
                <w:rFonts w:cstheme="minorHAnsi"/>
                <w:sz w:val="24"/>
                <w:szCs w:val="24"/>
              </w:rPr>
              <w:t xml:space="preserve"> Months</w:t>
            </w:r>
          </w:p>
        </w:tc>
      </w:tr>
      <w:tr w:rsidR="00F6500A" w:rsidRPr="0091034B" w14:paraId="7C23846C" w14:textId="77777777" w:rsidTr="00CE0C9D">
        <w:tc>
          <w:tcPr>
            <w:tcW w:w="2335" w:type="dxa"/>
          </w:tcPr>
          <w:p w14:paraId="7305C6ED" w14:textId="158D437C" w:rsidR="00F6500A" w:rsidRPr="0091034B" w:rsidRDefault="00F6500A" w:rsidP="00F6500A">
            <w:pPr>
              <w:rPr>
                <w:rFonts w:cstheme="minorHAnsi"/>
                <w:sz w:val="24"/>
                <w:szCs w:val="24"/>
              </w:rPr>
            </w:pPr>
            <w:r w:rsidRPr="0091034B">
              <w:rPr>
                <w:rFonts w:cstheme="minorHAnsi"/>
                <w:b/>
                <w:bCs/>
                <w:sz w:val="24"/>
                <w:szCs w:val="24"/>
              </w:rPr>
              <w:t>Start Date</w:t>
            </w:r>
          </w:p>
        </w:tc>
        <w:tc>
          <w:tcPr>
            <w:tcW w:w="7015" w:type="dxa"/>
          </w:tcPr>
          <w:p w14:paraId="3FAD730D" w14:textId="07E9CEE6" w:rsidR="00F6500A" w:rsidRPr="0091034B" w:rsidRDefault="00363C5B" w:rsidP="003556EC">
            <w:pPr>
              <w:rPr>
                <w:rFonts w:cstheme="minorHAnsi"/>
                <w:sz w:val="24"/>
                <w:szCs w:val="24"/>
              </w:rPr>
            </w:pPr>
            <w:r>
              <w:rPr>
                <w:rFonts w:cstheme="minorHAnsi"/>
                <w:sz w:val="24"/>
                <w:szCs w:val="24"/>
              </w:rPr>
              <w:t>Oct</w:t>
            </w:r>
            <w:r w:rsidR="00F6500A" w:rsidRPr="0091034B">
              <w:rPr>
                <w:rFonts w:cstheme="minorHAnsi"/>
                <w:sz w:val="24"/>
                <w:szCs w:val="24"/>
              </w:rPr>
              <w:t xml:space="preserve"> 20</w:t>
            </w:r>
            <w:r w:rsidR="00CE0C9D" w:rsidRPr="0091034B">
              <w:rPr>
                <w:rFonts w:cstheme="minorHAnsi"/>
                <w:sz w:val="24"/>
                <w:szCs w:val="24"/>
              </w:rPr>
              <w:t>2</w:t>
            </w:r>
            <w:r w:rsidR="00F6500A" w:rsidRPr="0091034B">
              <w:rPr>
                <w:rFonts w:cstheme="minorHAnsi"/>
                <w:sz w:val="24"/>
                <w:szCs w:val="24"/>
              </w:rPr>
              <w:t>5</w:t>
            </w:r>
          </w:p>
        </w:tc>
      </w:tr>
    </w:tbl>
    <w:p w14:paraId="40285672" w14:textId="77777777" w:rsidR="00F6500A" w:rsidRPr="0091034B" w:rsidRDefault="00F6500A" w:rsidP="003556EC">
      <w:pPr>
        <w:rPr>
          <w:rFonts w:cstheme="minorHAnsi"/>
        </w:rPr>
      </w:pPr>
    </w:p>
    <w:p w14:paraId="34608550" w14:textId="77777777" w:rsidR="003556EC" w:rsidRPr="0091034B" w:rsidRDefault="003556EC" w:rsidP="003556EC">
      <w:pPr>
        <w:rPr>
          <w:rFonts w:cstheme="minorHAnsi"/>
          <w:b/>
          <w:bCs/>
        </w:rPr>
      </w:pPr>
      <w:r w:rsidRPr="0091034B">
        <w:rPr>
          <w:rFonts w:cstheme="minorHAnsi"/>
          <w:b/>
          <w:bCs/>
        </w:rPr>
        <w:t>1. Background</w:t>
      </w:r>
    </w:p>
    <w:p w14:paraId="358F22FF" w14:textId="37BF2103" w:rsidR="003556EC" w:rsidRPr="0091034B" w:rsidRDefault="00DD266B" w:rsidP="00DD266B">
      <w:pPr>
        <w:jc w:val="both"/>
        <w:rPr>
          <w:rFonts w:cstheme="minorHAnsi"/>
        </w:rPr>
      </w:pPr>
      <w:r w:rsidRPr="00DD266B">
        <w:rPr>
          <w:rFonts w:cstheme="minorHAnsi"/>
        </w:rPr>
        <w:t>The Ministry of Health (MoH) of Liberia, in collaboration with the National Public Health Institute of Liberia (NPHIL), is undertaking the development and deployment of a national Electronic Laboratory Information System (eLIS) to strengthen the collection, management, analysis, and reporting of laboratory data. This initiative aims to integrate laboratory operations across the national network, improve diagnostic turnaround times, enhance data quality, and facilitate evidence-based decision-making. The eLIS will replace fragmented and paper-based systems, ensuring interoperability with existing health information systems.</w:t>
      </w:r>
    </w:p>
    <w:p w14:paraId="25D89AE7" w14:textId="77777777" w:rsidR="003556EC" w:rsidRPr="0091034B" w:rsidRDefault="003556EC" w:rsidP="003556EC">
      <w:pPr>
        <w:rPr>
          <w:rFonts w:cstheme="minorHAnsi"/>
          <w:b/>
          <w:bCs/>
        </w:rPr>
      </w:pPr>
      <w:r w:rsidRPr="0091034B">
        <w:rPr>
          <w:rFonts w:cstheme="minorHAnsi"/>
          <w:b/>
          <w:bCs/>
        </w:rPr>
        <w:t>2. Purpose and Objectives</w:t>
      </w:r>
    </w:p>
    <w:p w14:paraId="685268A2" w14:textId="2B2BF18D" w:rsidR="008854DC" w:rsidRDefault="00D5399E" w:rsidP="00652BCD">
      <w:pPr>
        <w:jc w:val="both"/>
      </w:pPr>
      <w:r w:rsidRPr="00D5399E">
        <w:t xml:space="preserve">The purpose of this ToR is to guide the procurement and implementation of an eLIS that </w:t>
      </w:r>
      <w:r w:rsidR="00ED2A73">
        <w:t xml:space="preserve">will </w:t>
      </w:r>
      <w:r w:rsidR="00ED2A73" w:rsidRPr="00D5399E">
        <w:t>ensure</w:t>
      </w:r>
      <w:r w:rsidRPr="00D5399E">
        <w:t xml:space="preserve"> seamless sample and data management from pre-analytic to post-analytic phases, integrate with DHIS2, improve quality control, and enhance laboratory efficiency across Liberia.</w:t>
      </w:r>
      <w:r w:rsidR="00652BCD">
        <w:t xml:space="preserve"> </w:t>
      </w:r>
      <w:r w:rsidR="008854DC">
        <w:t>The specific objectives include:</w:t>
      </w:r>
    </w:p>
    <w:p w14:paraId="2D4AD578" w14:textId="77777777" w:rsidR="00816A1D" w:rsidRDefault="00816A1D" w:rsidP="00D17EF6">
      <w:pPr>
        <w:pStyle w:val="ListParagraph"/>
        <w:numPr>
          <w:ilvl w:val="0"/>
          <w:numId w:val="12"/>
        </w:numPr>
        <w:spacing w:before="240"/>
      </w:pPr>
      <w:r>
        <w:t xml:space="preserve">To provide a user-friendly sample-centric e-LIS. </w:t>
      </w:r>
    </w:p>
    <w:p w14:paraId="2AEC226E" w14:textId="77777777" w:rsidR="00816A1D" w:rsidRDefault="00816A1D" w:rsidP="00D17EF6">
      <w:pPr>
        <w:pStyle w:val="ListParagraph"/>
        <w:numPr>
          <w:ilvl w:val="0"/>
          <w:numId w:val="12"/>
        </w:numPr>
        <w:spacing w:before="240"/>
      </w:pPr>
      <w:r>
        <w:t>To provide and configure the necessary infrastructure required to host the system and for end-user accessibility.</w:t>
      </w:r>
    </w:p>
    <w:p w14:paraId="3FF19487" w14:textId="77777777" w:rsidR="00816A1D" w:rsidRDefault="00816A1D" w:rsidP="00D17EF6">
      <w:pPr>
        <w:pStyle w:val="ListParagraph"/>
        <w:numPr>
          <w:ilvl w:val="0"/>
          <w:numId w:val="12"/>
        </w:numPr>
        <w:spacing w:before="240"/>
      </w:pPr>
      <w:r>
        <w:t>To ensure the system supports data interoperability and integration with DHIS2.</w:t>
      </w:r>
    </w:p>
    <w:p w14:paraId="31DBCC38" w14:textId="77777777" w:rsidR="00816A1D" w:rsidRDefault="00816A1D" w:rsidP="00D17EF6">
      <w:pPr>
        <w:pStyle w:val="ListParagraph"/>
        <w:numPr>
          <w:ilvl w:val="0"/>
          <w:numId w:val="12"/>
        </w:numPr>
        <w:spacing w:before="240"/>
      </w:pPr>
      <w:r>
        <w:t xml:space="preserve">To enhance laboratory workflows, including sample management, result reporting, and quality control. </w:t>
      </w:r>
    </w:p>
    <w:p w14:paraId="58365DA1" w14:textId="77777777" w:rsidR="00816A1D" w:rsidRDefault="00816A1D" w:rsidP="00D17EF6">
      <w:pPr>
        <w:pStyle w:val="ListParagraph"/>
        <w:numPr>
          <w:ilvl w:val="0"/>
          <w:numId w:val="12"/>
        </w:numPr>
        <w:spacing w:before="240"/>
      </w:pPr>
      <w:r>
        <w:t>To provide training and support to laboratory staff for effective system utilization.</w:t>
      </w:r>
    </w:p>
    <w:p w14:paraId="38B2C8CC" w14:textId="77777777" w:rsidR="00816A1D" w:rsidRDefault="00816A1D" w:rsidP="00D17EF6">
      <w:pPr>
        <w:pStyle w:val="ListParagraph"/>
        <w:numPr>
          <w:ilvl w:val="0"/>
          <w:numId w:val="12"/>
        </w:numPr>
        <w:spacing w:before="240"/>
      </w:pPr>
      <w:r>
        <w:t>To ensure sustainability by transitioning plans for e-LIS support and maintenance to local in-country resources, with low long-term costs and HR requirements for using the system.</w:t>
      </w:r>
    </w:p>
    <w:p w14:paraId="5D39A311" w14:textId="1348193E" w:rsidR="00E928C2" w:rsidRDefault="003556EC" w:rsidP="00816A1D">
      <w:pPr>
        <w:spacing w:before="240"/>
        <w:rPr>
          <w:rFonts w:cstheme="minorHAnsi"/>
          <w:b/>
          <w:bCs/>
        </w:rPr>
      </w:pPr>
      <w:r w:rsidRPr="0091034B">
        <w:rPr>
          <w:rFonts w:cstheme="minorHAnsi"/>
          <w:b/>
          <w:bCs/>
        </w:rPr>
        <w:t>3. Scope of Work</w:t>
      </w:r>
    </w:p>
    <w:p w14:paraId="6030B1DF" w14:textId="3EC4F82A" w:rsidR="009944CF" w:rsidRPr="009944CF" w:rsidRDefault="009944CF" w:rsidP="009944CF">
      <w:pPr>
        <w:spacing w:before="240"/>
        <w:jc w:val="both"/>
        <w:rPr>
          <w:rFonts w:cstheme="minorHAnsi"/>
        </w:rPr>
      </w:pPr>
      <w:r w:rsidRPr="009944CF">
        <w:rPr>
          <w:rFonts w:cstheme="minorHAnsi"/>
        </w:rPr>
        <w:lastRenderedPageBreak/>
        <w:t>The scope of work covers the design, supply, installation, configuration, and commissioning of a comprehensive Electronic Laboratory Information System (e-LIS) to meet the functional, technical, and integration requirements of the national laboratory network.</w:t>
      </w:r>
    </w:p>
    <w:p w14:paraId="592619B2" w14:textId="77777777" w:rsidR="005F4111" w:rsidRPr="005F4111" w:rsidRDefault="005F4111" w:rsidP="005F4111">
      <w:r w:rsidRPr="005F4111">
        <w:t>The proposed eLIS solution should meet the following requirements:</w:t>
      </w:r>
    </w:p>
    <w:p w14:paraId="6AD7023B" w14:textId="77777777" w:rsidR="0063701C" w:rsidRDefault="0063701C" w:rsidP="00D17EF6">
      <w:pPr>
        <w:pStyle w:val="ListParagraph"/>
        <w:numPr>
          <w:ilvl w:val="0"/>
          <w:numId w:val="13"/>
        </w:numPr>
        <w:spacing w:before="240"/>
        <w:jc w:val="both"/>
      </w:pPr>
      <w:r w:rsidRPr="0063701C">
        <w:rPr>
          <w:b/>
          <w:bCs/>
        </w:rPr>
        <w:t xml:space="preserve">Comprehensive Record Management: </w:t>
      </w:r>
      <w:r w:rsidRPr="0063701C">
        <w:t>Capture and log all records for every specimen entering the laboratory to ensure complete traceability from receipt to final result.</w:t>
      </w:r>
    </w:p>
    <w:p w14:paraId="2C4ABEE8" w14:textId="77777777" w:rsidR="0063701C" w:rsidRPr="0063701C" w:rsidRDefault="0063701C" w:rsidP="00D17EF6">
      <w:pPr>
        <w:pStyle w:val="ListParagraph"/>
        <w:numPr>
          <w:ilvl w:val="0"/>
          <w:numId w:val="13"/>
        </w:numPr>
        <w:spacing w:before="240"/>
        <w:jc w:val="both"/>
        <w:rPr>
          <w:b/>
          <w:bCs/>
        </w:rPr>
      </w:pPr>
      <w:r w:rsidRPr="0063701C">
        <w:rPr>
          <w:b/>
          <w:bCs/>
        </w:rPr>
        <w:t xml:space="preserve">Integration for Sample Tracking: </w:t>
      </w:r>
      <w:r w:rsidRPr="0063701C">
        <w:t>Enable seamless integration with a digital sample tracking and transport system, allowing electronic transmission of sample information from clinical sites when such a system is implemented.</w:t>
      </w:r>
    </w:p>
    <w:p w14:paraId="5B0C4848" w14:textId="77777777" w:rsidR="0063701C" w:rsidRPr="0063701C" w:rsidRDefault="0063701C" w:rsidP="00D17EF6">
      <w:pPr>
        <w:pStyle w:val="ListParagraph"/>
        <w:numPr>
          <w:ilvl w:val="0"/>
          <w:numId w:val="13"/>
        </w:numPr>
        <w:spacing w:before="240"/>
        <w:jc w:val="both"/>
        <w:rPr>
          <w:b/>
          <w:bCs/>
        </w:rPr>
      </w:pPr>
      <w:r w:rsidRPr="0063701C">
        <w:rPr>
          <w:b/>
          <w:bCs/>
        </w:rPr>
        <w:t xml:space="preserve">Centralized Data Sharing: </w:t>
      </w:r>
      <w:r w:rsidRPr="0063701C">
        <w:t>Support integration with centralized databases such as DHIS2, ensuring real-time data transmission to facilitate timely, evidence-based decision-making.</w:t>
      </w:r>
    </w:p>
    <w:p w14:paraId="2E937816" w14:textId="77777777" w:rsidR="0063701C" w:rsidRDefault="0063701C" w:rsidP="00D17EF6">
      <w:pPr>
        <w:pStyle w:val="ListParagraph"/>
        <w:numPr>
          <w:ilvl w:val="0"/>
          <w:numId w:val="13"/>
        </w:numPr>
        <w:spacing w:before="240"/>
        <w:jc w:val="both"/>
      </w:pPr>
      <w:r w:rsidRPr="0063701C">
        <w:rPr>
          <w:b/>
          <w:bCs/>
        </w:rPr>
        <w:t xml:space="preserve">Enhanced Functionalities: </w:t>
      </w:r>
      <w:r w:rsidRPr="0063701C">
        <w:t>Provide multiple critical capabilities, including:</w:t>
      </w:r>
    </w:p>
    <w:p w14:paraId="44DD3FD6" w14:textId="77777777" w:rsidR="0063701C" w:rsidRPr="0063701C" w:rsidRDefault="0063701C" w:rsidP="00D17EF6">
      <w:pPr>
        <w:pStyle w:val="ListParagraph"/>
        <w:numPr>
          <w:ilvl w:val="0"/>
          <w:numId w:val="14"/>
        </w:numPr>
        <w:spacing w:before="240"/>
        <w:jc w:val="both"/>
      </w:pPr>
      <w:r w:rsidRPr="0063701C">
        <w:t>Inventory management</w:t>
      </w:r>
    </w:p>
    <w:p w14:paraId="300D3E44" w14:textId="77777777" w:rsidR="0063701C" w:rsidRPr="0063701C" w:rsidRDefault="0063701C" w:rsidP="00D17EF6">
      <w:pPr>
        <w:pStyle w:val="ListParagraph"/>
        <w:numPr>
          <w:ilvl w:val="0"/>
          <w:numId w:val="14"/>
        </w:numPr>
        <w:spacing w:before="240"/>
        <w:jc w:val="both"/>
      </w:pPr>
      <w:r w:rsidRPr="0063701C">
        <w:t>Results communication and reporting</w:t>
      </w:r>
    </w:p>
    <w:p w14:paraId="5EC9CE08" w14:textId="77777777" w:rsidR="0063701C" w:rsidRPr="0063701C" w:rsidRDefault="0063701C" w:rsidP="00D17EF6">
      <w:pPr>
        <w:pStyle w:val="ListParagraph"/>
        <w:numPr>
          <w:ilvl w:val="0"/>
          <w:numId w:val="14"/>
        </w:numPr>
        <w:spacing w:before="240"/>
        <w:jc w:val="both"/>
      </w:pPr>
      <w:r w:rsidRPr="0063701C">
        <w:t>Monitoring and management of internal quality controls</w:t>
      </w:r>
    </w:p>
    <w:p w14:paraId="30EA6A8B" w14:textId="7E60B341" w:rsidR="0063701C" w:rsidRPr="0063701C" w:rsidRDefault="0063701C" w:rsidP="00D17EF6">
      <w:pPr>
        <w:pStyle w:val="ListParagraph"/>
        <w:numPr>
          <w:ilvl w:val="0"/>
          <w:numId w:val="14"/>
        </w:numPr>
        <w:spacing w:before="240"/>
        <w:jc w:val="both"/>
      </w:pPr>
      <w:r w:rsidRPr="0063701C">
        <w:t>Tools for overall laboratory performance tracking and reporting</w:t>
      </w:r>
    </w:p>
    <w:p w14:paraId="4955FFE1" w14:textId="24F4A4D9" w:rsidR="00E81D88" w:rsidRDefault="007A69F9" w:rsidP="00E81D88">
      <w:pPr>
        <w:spacing w:before="240"/>
        <w:jc w:val="both"/>
        <w:rPr>
          <w:rFonts w:cstheme="minorHAnsi"/>
        </w:rPr>
      </w:pPr>
      <w:r w:rsidRPr="00E81D88">
        <w:rPr>
          <w:rFonts w:cstheme="minorHAnsi"/>
        </w:rPr>
        <w:t>A phased approach to the implementation will be followed</w:t>
      </w:r>
      <w:r w:rsidR="005F4111">
        <w:rPr>
          <w:rFonts w:cstheme="minorHAnsi"/>
        </w:rPr>
        <w:t>.</w:t>
      </w:r>
      <w:r w:rsidRPr="00E81D88">
        <w:rPr>
          <w:rFonts w:cstheme="minorHAnsi"/>
        </w:rPr>
        <w:t xml:space="preserve"> </w:t>
      </w:r>
    </w:p>
    <w:p w14:paraId="2E2FBAF5" w14:textId="77777777" w:rsidR="00E81D88" w:rsidRDefault="007A69F9" w:rsidP="00D17EF6">
      <w:pPr>
        <w:pStyle w:val="ListParagraph"/>
        <w:numPr>
          <w:ilvl w:val="0"/>
          <w:numId w:val="11"/>
        </w:numPr>
        <w:spacing w:before="240"/>
        <w:jc w:val="both"/>
        <w:rPr>
          <w:rFonts w:cstheme="minorHAnsi"/>
        </w:rPr>
      </w:pPr>
      <w:r w:rsidRPr="00E81D88">
        <w:rPr>
          <w:rFonts w:cstheme="minorHAnsi"/>
          <w:b/>
          <w:bCs/>
        </w:rPr>
        <w:t>Phase 1</w:t>
      </w:r>
      <w:r w:rsidRPr="00E81D88">
        <w:rPr>
          <w:rFonts w:cstheme="minorHAnsi"/>
        </w:rPr>
        <w:t xml:space="preserve"> will involve initial engagements between the service provider and government entities for developing the detailed technical and operational plans, including defining architecture of the platform, infrastructure, upgrades, initiate procurement of hardware, design/review of standardized forms (eg sample requisition forms), the human resource plan for training and the uptake as well as oversight and financial mechanisms. </w:t>
      </w:r>
    </w:p>
    <w:p w14:paraId="224BF993" w14:textId="52528E43" w:rsidR="00E81D88" w:rsidRDefault="007A69F9" w:rsidP="00D17EF6">
      <w:pPr>
        <w:pStyle w:val="ListParagraph"/>
        <w:numPr>
          <w:ilvl w:val="0"/>
          <w:numId w:val="11"/>
        </w:numPr>
        <w:spacing w:before="240"/>
        <w:jc w:val="both"/>
        <w:rPr>
          <w:rFonts w:cstheme="minorHAnsi"/>
        </w:rPr>
      </w:pPr>
      <w:r w:rsidRPr="00E81D88">
        <w:rPr>
          <w:rFonts w:cstheme="minorHAnsi"/>
          <w:b/>
          <w:bCs/>
        </w:rPr>
        <w:t>Phase 2</w:t>
      </w:r>
      <w:r w:rsidRPr="00E81D88">
        <w:rPr>
          <w:rFonts w:cstheme="minorHAnsi"/>
        </w:rPr>
        <w:t xml:space="preserve"> will involve pilot deployment of the proposed solution in the </w:t>
      </w:r>
      <w:r w:rsidR="00E81D88">
        <w:rPr>
          <w:rFonts w:cstheme="minorHAnsi"/>
        </w:rPr>
        <w:t xml:space="preserve">following </w:t>
      </w:r>
      <w:r w:rsidRPr="00E81D88">
        <w:rPr>
          <w:rFonts w:cstheme="minorHAnsi"/>
        </w:rPr>
        <w:t>five laboratories</w:t>
      </w:r>
      <w:r w:rsidR="00774801">
        <w:rPr>
          <w:rFonts w:cstheme="minorHAnsi"/>
        </w:rPr>
        <w:t xml:space="preserve"> where e</w:t>
      </w:r>
      <w:r w:rsidR="00774801" w:rsidRPr="00774801">
        <w:rPr>
          <w:rFonts w:cstheme="minorHAnsi"/>
        </w:rPr>
        <w:t>ach site will require the LIS solution to comprehensively interface with all relevant clinical diagnostic instruments and will be equipped with a minimum of twenty front-end PC stations to adequately support efficient laboratory data management and workflow processes</w:t>
      </w:r>
      <w:r w:rsidR="00D57990">
        <w:rPr>
          <w:rFonts w:cstheme="minorHAnsi"/>
        </w:rPr>
        <w:t>:</w:t>
      </w:r>
    </w:p>
    <w:p w14:paraId="36F2A45B" w14:textId="51F6A9F2" w:rsidR="00A2239C" w:rsidRDefault="00A2239C" w:rsidP="00D17EF6">
      <w:pPr>
        <w:pStyle w:val="ListParagraph"/>
        <w:numPr>
          <w:ilvl w:val="1"/>
          <w:numId w:val="11"/>
        </w:numPr>
        <w:spacing w:before="240"/>
        <w:jc w:val="both"/>
        <w:rPr>
          <w:rFonts w:cstheme="minorHAnsi"/>
        </w:rPr>
      </w:pPr>
      <w:r w:rsidRPr="00A2239C">
        <w:rPr>
          <w:rFonts w:cstheme="minorHAnsi"/>
        </w:rPr>
        <w:t>National Reference Laboratory (NRL)</w:t>
      </w:r>
      <w:r>
        <w:rPr>
          <w:rFonts w:cstheme="minorHAnsi"/>
        </w:rPr>
        <w:t xml:space="preserve">, </w:t>
      </w:r>
      <w:r w:rsidRPr="00A2239C">
        <w:rPr>
          <w:rFonts w:cstheme="minorHAnsi"/>
        </w:rPr>
        <w:t xml:space="preserve">Monrovia </w:t>
      </w:r>
    </w:p>
    <w:p w14:paraId="1F939E97" w14:textId="77777777" w:rsidR="00A2239C" w:rsidRDefault="00A2239C" w:rsidP="00D17EF6">
      <w:pPr>
        <w:pStyle w:val="ListParagraph"/>
        <w:numPr>
          <w:ilvl w:val="1"/>
          <w:numId w:val="11"/>
        </w:numPr>
        <w:spacing w:before="240"/>
        <w:jc w:val="both"/>
        <w:rPr>
          <w:rFonts w:cstheme="minorHAnsi"/>
        </w:rPr>
      </w:pPr>
      <w:r w:rsidRPr="00A2239C">
        <w:rPr>
          <w:rFonts w:cstheme="minorHAnsi"/>
        </w:rPr>
        <w:t>Redemption Hospital</w:t>
      </w:r>
      <w:r>
        <w:rPr>
          <w:rFonts w:cstheme="minorHAnsi"/>
        </w:rPr>
        <w:t xml:space="preserve">, </w:t>
      </w:r>
      <w:r w:rsidRPr="00A2239C">
        <w:rPr>
          <w:rFonts w:cstheme="minorHAnsi"/>
        </w:rPr>
        <w:t>Monrovia</w:t>
      </w:r>
    </w:p>
    <w:p w14:paraId="7D37D97F" w14:textId="55D66E60" w:rsidR="00A2239C" w:rsidRDefault="00A2239C" w:rsidP="00D17EF6">
      <w:pPr>
        <w:pStyle w:val="ListParagraph"/>
        <w:numPr>
          <w:ilvl w:val="1"/>
          <w:numId w:val="11"/>
        </w:numPr>
        <w:spacing w:before="240"/>
        <w:jc w:val="both"/>
        <w:rPr>
          <w:rFonts w:cstheme="minorHAnsi"/>
        </w:rPr>
      </w:pPr>
      <w:r w:rsidRPr="00A2239C">
        <w:rPr>
          <w:rFonts w:cstheme="minorHAnsi"/>
        </w:rPr>
        <w:t>James David Junior Hospital</w:t>
      </w:r>
      <w:r>
        <w:rPr>
          <w:rFonts w:cstheme="minorHAnsi"/>
        </w:rPr>
        <w:t xml:space="preserve">, </w:t>
      </w:r>
      <w:r w:rsidRPr="00A2239C">
        <w:rPr>
          <w:rFonts w:cstheme="minorHAnsi"/>
        </w:rPr>
        <w:t>Monrovia</w:t>
      </w:r>
    </w:p>
    <w:p w14:paraId="063A5451" w14:textId="3324CA27" w:rsidR="00A2239C" w:rsidRDefault="00A2239C" w:rsidP="00D17EF6">
      <w:pPr>
        <w:pStyle w:val="ListParagraph"/>
        <w:numPr>
          <w:ilvl w:val="1"/>
          <w:numId w:val="11"/>
        </w:numPr>
        <w:spacing w:before="240"/>
        <w:jc w:val="both"/>
        <w:rPr>
          <w:rFonts w:cstheme="minorHAnsi"/>
        </w:rPr>
      </w:pPr>
      <w:r w:rsidRPr="00A2239C">
        <w:rPr>
          <w:rFonts w:cstheme="minorHAnsi"/>
        </w:rPr>
        <w:t>Jack F. Doe Memorial Hospital</w:t>
      </w:r>
      <w:r>
        <w:rPr>
          <w:rFonts w:cstheme="minorHAnsi"/>
        </w:rPr>
        <w:t xml:space="preserve">, </w:t>
      </w:r>
      <w:r w:rsidRPr="00A2239C">
        <w:rPr>
          <w:rFonts w:cstheme="minorHAnsi"/>
        </w:rPr>
        <w:t>Nimba</w:t>
      </w:r>
    </w:p>
    <w:p w14:paraId="423F27CC" w14:textId="72DD544F" w:rsidR="00A2239C" w:rsidRDefault="00A2239C" w:rsidP="00D17EF6">
      <w:pPr>
        <w:pStyle w:val="ListParagraph"/>
        <w:numPr>
          <w:ilvl w:val="1"/>
          <w:numId w:val="11"/>
        </w:numPr>
        <w:spacing w:before="240"/>
        <w:jc w:val="both"/>
        <w:rPr>
          <w:rFonts w:cstheme="minorHAnsi"/>
        </w:rPr>
      </w:pPr>
      <w:r w:rsidRPr="00A2239C">
        <w:rPr>
          <w:rFonts w:cstheme="minorHAnsi"/>
        </w:rPr>
        <w:t>Phebe Hospital</w:t>
      </w:r>
      <w:r>
        <w:rPr>
          <w:rFonts w:cstheme="minorHAnsi"/>
        </w:rPr>
        <w:t xml:space="preserve">, </w:t>
      </w:r>
      <w:r w:rsidRPr="00A2239C">
        <w:rPr>
          <w:rFonts w:cstheme="minorHAnsi"/>
        </w:rPr>
        <w:t>Bong</w:t>
      </w:r>
    </w:p>
    <w:p w14:paraId="46CC398A" w14:textId="199FC587" w:rsidR="00A2239C" w:rsidRDefault="007A69F9" w:rsidP="00D17EF6">
      <w:pPr>
        <w:pStyle w:val="ListParagraph"/>
        <w:numPr>
          <w:ilvl w:val="0"/>
          <w:numId w:val="11"/>
        </w:numPr>
        <w:spacing w:before="240"/>
        <w:jc w:val="both"/>
        <w:rPr>
          <w:rFonts w:cstheme="minorHAnsi"/>
        </w:rPr>
      </w:pPr>
      <w:r w:rsidRPr="00A2239C">
        <w:rPr>
          <w:rFonts w:cstheme="minorHAnsi"/>
          <w:b/>
          <w:bCs/>
        </w:rPr>
        <w:t>Phase 3</w:t>
      </w:r>
      <w:r w:rsidRPr="00E81D88">
        <w:rPr>
          <w:rFonts w:cstheme="minorHAnsi"/>
        </w:rPr>
        <w:t xml:space="preserve"> will involve the evaluation of the pilot and lessons learnt with recommendations for roll-out to other laboratories</w:t>
      </w:r>
    </w:p>
    <w:p w14:paraId="76162F59" w14:textId="69F90E6D" w:rsidR="007A69F9" w:rsidRDefault="007A69F9" w:rsidP="00D17EF6">
      <w:pPr>
        <w:pStyle w:val="ListParagraph"/>
        <w:numPr>
          <w:ilvl w:val="0"/>
          <w:numId w:val="11"/>
        </w:numPr>
        <w:spacing w:before="240"/>
        <w:jc w:val="both"/>
        <w:rPr>
          <w:rFonts w:cstheme="minorHAnsi"/>
        </w:rPr>
      </w:pPr>
      <w:r w:rsidRPr="00A2239C">
        <w:rPr>
          <w:rFonts w:cstheme="minorHAnsi"/>
          <w:b/>
          <w:bCs/>
        </w:rPr>
        <w:lastRenderedPageBreak/>
        <w:t>Phase 4</w:t>
      </w:r>
      <w:r w:rsidRPr="00E81D88">
        <w:rPr>
          <w:rFonts w:cstheme="minorHAnsi"/>
        </w:rPr>
        <w:t xml:space="preserve"> will be rolling out t</w:t>
      </w:r>
      <w:r w:rsidR="000731D6">
        <w:rPr>
          <w:rFonts w:cstheme="minorHAnsi"/>
        </w:rPr>
        <w:t>o 30</w:t>
      </w:r>
      <w:r w:rsidRPr="00E81D88">
        <w:rPr>
          <w:rFonts w:cstheme="minorHAnsi"/>
        </w:rPr>
        <w:t xml:space="preserve"> laboratories</w:t>
      </w:r>
      <w:r w:rsidR="000731D6">
        <w:rPr>
          <w:rFonts w:cstheme="minorHAnsi"/>
        </w:rPr>
        <w:t xml:space="preserve"> across the country</w:t>
      </w:r>
      <w:r w:rsidR="00685907">
        <w:rPr>
          <w:rFonts w:cstheme="minorHAnsi"/>
        </w:rPr>
        <w:t xml:space="preserve">. </w:t>
      </w:r>
      <w:r w:rsidR="00BB330C">
        <w:rPr>
          <w:rFonts w:cstheme="minorHAnsi"/>
        </w:rPr>
        <w:t>The</w:t>
      </w:r>
      <w:r w:rsidR="00E612BB">
        <w:rPr>
          <w:rFonts w:cstheme="minorHAnsi"/>
        </w:rPr>
        <w:t xml:space="preserve"> details of the </w:t>
      </w:r>
      <w:r w:rsidR="00F00830">
        <w:rPr>
          <w:rFonts w:cstheme="minorHAnsi"/>
        </w:rPr>
        <w:t>laboratories will be provided before phase 4 implementation.</w:t>
      </w:r>
    </w:p>
    <w:p w14:paraId="5A957EA1" w14:textId="5E371737" w:rsidR="001B1967" w:rsidRPr="001B1967" w:rsidRDefault="001B1967" w:rsidP="001B1967">
      <w:pPr>
        <w:rPr>
          <w:rFonts w:cstheme="minorHAnsi"/>
        </w:rPr>
      </w:pPr>
      <w:r w:rsidRPr="001B1967">
        <w:rPr>
          <w:rFonts w:cstheme="minorHAnsi"/>
        </w:rPr>
        <w:t>In addition to the full e-LIS, it is recognized that some laboratories</w:t>
      </w:r>
      <w:r>
        <w:rPr>
          <w:rFonts w:cstheme="minorHAnsi"/>
        </w:rPr>
        <w:t xml:space="preserve"> </w:t>
      </w:r>
      <w:r w:rsidRPr="001B1967">
        <w:rPr>
          <w:rFonts w:cstheme="minorHAnsi"/>
        </w:rPr>
        <w:t>particularly at lower tiers of the health system</w:t>
      </w:r>
      <w:r>
        <w:rPr>
          <w:rFonts w:cstheme="minorHAnsi"/>
        </w:rPr>
        <w:t xml:space="preserve"> </w:t>
      </w:r>
      <w:r w:rsidRPr="001B1967">
        <w:rPr>
          <w:rFonts w:cstheme="minorHAnsi"/>
        </w:rPr>
        <w:t>may currently lack the infrastructure (e.g., adequate hardware, stable internet connectivity) required for immediate implementation.</w:t>
      </w:r>
    </w:p>
    <w:p w14:paraId="3427D83B" w14:textId="77777777" w:rsidR="001B1967" w:rsidRPr="001B1967" w:rsidRDefault="001B1967" w:rsidP="001B1967">
      <w:pPr>
        <w:rPr>
          <w:rFonts w:cstheme="minorHAnsi"/>
        </w:rPr>
      </w:pPr>
      <w:r w:rsidRPr="001B1967">
        <w:rPr>
          <w:rFonts w:cstheme="minorHAnsi"/>
        </w:rPr>
        <w:t>To address this gap, the scope also includes the consideration of complementary or supporting digital solutions that can serve as interim digitalization tools. These tools should:</w:t>
      </w:r>
    </w:p>
    <w:p w14:paraId="779F1EEE" w14:textId="77777777" w:rsidR="001B1967" w:rsidRPr="001B1967" w:rsidRDefault="001B1967" w:rsidP="00D17EF6">
      <w:pPr>
        <w:numPr>
          <w:ilvl w:val="0"/>
          <w:numId w:val="15"/>
        </w:numPr>
        <w:rPr>
          <w:rFonts w:cstheme="minorHAnsi"/>
        </w:rPr>
      </w:pPr>
      <w:r w:rsidRPr="001B1967">
        <w:rPr>
          <w:rFonts w:cstheme="minorHAnsi"/>
        </w:rPr>
        <w:t>Enable laboratories with limited resources to begin digitizing key data points immediately</w:t>
      </w:r>
    </w:p>
    <w:p w14:paraId="2E7285F3" w14:textId="77777777" w:rsidR="001B1967" w:rsidRPr="001B1967" w:rsidRDefault="001B1967" w:rsidP="00D17EF6">
      <w:pPr>
        <w:numPr>
          <w:ilvl w:val="0"/>
          <w:numId w:val="15"/>
        </w:numPr>
        <w:rPr>
          <w:rFonts w:cstheme="minorHAnsi"/>
        </w:rPr>
      </w:pPr>
      <w:r w:rsidRPr="001B1967">
        <w:rPr>
          <w:rFonts w:cstheme="minorHAnsi"/>
        </w:rPr>
        <w:t>Provide a low-cost, scalable bridge until full e-LIS deployment becomes feasible</w:t>
      </w:r>
    </w:p>
    <w:p w14:paraId="7A898DEC" w14:textId="77777777" w:rsidR="001B1967" w:rsidRPr="001B1967" w:rsidRDefault="001B1967" w:rsidP="00D17EF6">
      <w:pPr>
        <w:numPr>
          <w:ilvl w:val="0"/>
          <w:numId w:val="15"/>
        </w:numPr>
        <w:rPr>
          <w:rFonts w:cstheme="minorHAnsi"/>
        </w:rPr>
      </w:pPr>
      <w:r w:rsidRPr="001B1967">
        <w:rPr>
          <w:rFonts w:cstheme="minorHAnsi"/>
        </w:rPr>
        <w:t>Leverage AI and smartphone technology for digitizing paper-based data where applicable</w:t>
      </w:r>
    </w:p>
    <w:p w14:paraId="0A167DFD" w14:textId="77777777" w:rsidR="001B1967" w:rsidRPr="001B1967" w:rsidRDefault="001B1967" w:rsidP="00D17EF6">
      <w:pPr>
        <w:numPr>
          <w:ilvl w:val="0"/>
          <w:numId w:val="15"/>
        </w:numPr>
        <w:rPr>
          <w:rFonts w:cstheme="minorHAnsi"/>
        </w:rPr>
      </w:pPr>
      <w:r w:rsidRPr="001B1967">
        <w:rPr>
          <w:rFonts w:cstheme="minorHAnsi"/>
        </w:rPr>
        <w:t>Be designed for ease of use in low-resource settings</w:t>
      </w:r>
    </w:p>
    <w:p w14:paraId="1BEC1214" w14:textId="77777777" w:rsidR="001B1967" w:rsidRPr="001B1967" w:rsidRDefault="001B1967" w:rsidP="00D17EF6">
      <w:pPr>
        <w:numPr>
          <w:ilvl w:val="0"/>
          <w:numId w:val="15"/>
        </w:numPr>
        <w:rPr>
          <w:rFonts w:cstheme="minorHAnsi"/>
        </w:rPr>
      </w:pPr>
      <w:r w:rsidRPr="001B1967">
        <w:rPr>
          <w:rFonts w:cstheme="minorHAnsi"/>
        </w:rPr>
        <w:t>Require minimal hardware and offer offline capabilities with synchronization once connectivity is available</w:t>
      </w:r>
    </w:p>
    <w:p w14:paraId="4A7E4176" w14:textId="77777777" w:rsidR="001B1967" w:rsidRPr="001B1967" w:rsidRDefault="001B1967" w:rsidP="00D17EF6">
      <w:pPr>
        <w:numPr>
          <w:ilvl w:val="0"/>
          <w:numId w:val="15"/>
        </w:numPr>
        <w:rPr>
          <w:rFonts w:cstheme="minorHAnsi"/>
        </w:rPr>
      </w:pPr>
      <w:r w:rsidRPr="001B1967">
        <w:rPr>
          <w:rFonts w:cstheme="minorHAnsi"/>
        </w:rPr>
        <w:t>Ensure alignment with national data strategies and interoperability with DHIS2</w:t>
      </w:r>
    </w:p>
    <w:p w14:paraId="68A22E8C" w14:textId="77777777" w:rsidR="001B1967" w:rsidRPr="001B1967" w:rsidRDefault="001B1967" w:rsidP="001B1967">
      <w:pPr>
        <w:rPr>
          <w:rFonts w:cstheme="minorHAnsi"/>
        </w:rPr>
      </w:pPr>
      <w:r w:rsidRPr="001B1967">
        <w:rPr>
          <w:rFonts w:cstheme="minorHAnsi"/>
        </w:rPr>
        <w:t>Proposals under this scope may therefore address:</w:t>
      </w:r>
    </w:p>
    <w:p w14:paraId="30E0932B" w14:textId="77777777" w:rsidR="001B1967" w:rsidRPr="001B1967" w:rsidRDefault="001B1967" w:rsidP="00D17EF6">
      <w:pPr>
        <w:numPr>
          <w:ilvl w:val="0"/>
          <w:numId w:val="16"/>
        </w:numPr>
        <w:rPr>
          <w:rFonts w:cstheme="minorHAnsi"/>
        </w:rPr>
      </w:pPr>
      <w:r w:rsidRPr="001B1967">
        <w:rPr>
          <w:rFonts w:cstheme="minorHAnsi"/>
        </w:rPr>
        <w:t>A complete e-LIS solution as described above.</w:t>
      </w:r>
    </w:p>
    <w:p w14:paraId="327A9816" w14:textId="77777777" w:rsidR="001B1967" w:rsidRPr="001B1967" w:rsidRDefault="001B1967" w:rsidP="00D17EF6">
      <w:pPr>
        <w:numPr>
          <w:ilvl w:val="0"/>
          <w:numId w:val="16"/>
        </w:numPr>
        <w:rPr>
          <w:rFonts w:cstheme="minorHAnsi"/>
        </w:rPr>
      </w:pPr>
      <w:r w:rsidRPr="001B1967">
        <w:rPr>
          <w:rFonts w:cstheme="minorHAnsi"/>
        </w:rPr>
        <w:t>A supporting/bridge solution to facilitate interim digitization for facilities not yet ready for full deployment.</w:t>
      </w:r>
    </w:p>
    <w:p w14:paraId="24295810" w14:textId="77777777" w:rsidR="001B1967" w:rsidRPr="001B1967" w:rsidRDefault="001B1967" w:rsidP="001B1967">
      <w:pPr>
        <w:jc w:val="both"/>
        <w:rPr>
          <w:rFonts w:cstheme="minorHAnsi"/>
        </w:rPr>
      </w:pPr>
      <w:r w:rsidRPr="001B1967">
        <w:rPr>
          <w:rFonts w:cstheme="minorHAnsi"/>
        </w:rPr>
        <w:t>The selection and implementation approach will be based on relevance, feasibility, and alignment with the national laboratory and health information system strategy.</w:t>
      </w:r>
    </w:p>
    <w:p w14:paraId="18930140" w14:textId="650BD12E" w:rsidR="003556EC" w:rsidRDefault="00C46677" w:rsidP="00E368A8">
      <w:pPr>
        <w:rPr>
          <w:rFonts w:cstheme="minorHAnsi"/>
          <w:b/>
          <w:bCs/>
        </w:rPr>
      </w:pPr>
      <w:r w:rsidRPr="0091034B">
        <w:rPr>
          <w:rFonts w:cstheme="minorHAnsi"/>
          <w:b/>
          <w:bCs/>
        </w:rPr>
        <w:t>4. Technical Specifications</w:t>
      </w:r>
    </w:p>
    <w:p w14:paraId="0797DD52" w14:textId="408EF215" w:rsidR="002634F8" w:rsidRPr="002634F8" w:rsidRDefault="002634F8" w:rsidP="002634F8">
      <w:pPr>
        <w:rPr>
          <w:rFonts w:cstheme="minorHAnsi"/>
          <w:b/>
          <w:bCs/>
        </w:rPr>
      </w:pPr>
      <w:r w:rsidRPr="002634F8">
        <w:rPr>
          <w:rFonts w:cstheme="minorHAnsi"/>
          <w:b/>
          <w:bCs/>
        </w:rPr>
        <w:t>4.1 High Level Technical Requirements</w:t>
      </w:r>
    </w:p>
    <w:p w14:paraId="55CEC18A" w14:textId="54B0396D" w:rsidR="002634F8" w:rsidRPr="002634F8" w:rsidRDefault="002634F8" w:rsidP="002634F8">
      <w:pPr>
        <w:rPr>
          <w:rFonts w:cstheme="minorHAnsi"/>
        </w:rPr>
      </w:pPr>
      <w:r w:rsidRPr="002634F8">
        <w:rPr>
          <w:rFonts w:cstheme="minorHAnsi"/>
        </w:rPr>
        <w:t>The proposed e-LIS must be technically robust, scalable, and adaptable to the diverse operating environments found across Liberia’s laboratory network. The technical requirements are designed to ensure seamless integration, system security, performance reliability, and long-term sustainability.</w:t>
      </w:r>
    </w:p>
    <w:p w14:paraId="77E3BCF2" w14:textId="77777777" w:rsidR="002634F8" w:rsidRPr="002634F8" w:rsidRDefault="002634F8" w:rsidP="002634F8">
      <w:pPr>
        <w:rPr>
          <w:rFonts w:cstheme="minorHAnsi"/>
        </w:rPr>
      </w:pPr>
      <w:r w:rsidRPr="002634F8">
        <w:rPr>
          <w:rFonts w:cstheme="minorHAnsi"/>
        </w:rPr>
        <w:t>At a high level, the system is expected to meet the following technical criteria:</w:t>
      </w:r>
    </w:p>
    <w:p w14:paraId="7152A7CF" w14:textId="7520C350" w:rsidR="005314DA" w:rsidRDefault="002634F8" w:rsidP="00D17EF6">
      <w:pPr>
        <w:numPr>
          <w:ilvl w:val="0"/>
          <w:numId w:val="15"/>
        </w:numPr>
        <w:rPr>
          <w:rFonts w:cstheme="minorHAnsi"/>
        </w:rPr>
      </w:pPr>
      <w:r w:rsidRPr="005314DA">
        <w:rPr>
          <w:rFonts w:cstheme="minorHAnsi"/>
        </w:rPr>
        <w:lastRenderedPageBreak/>
        <w:t>System Architectur</w:t>
      </w:r>
      <w:r w:rsidR="005314DA">
        <w:rPr>
          <w:rFonts w:cstheme="minorHAnsi"/>
        </w:rPr>
        <w:t>e:</w:t>
      </w:r>
      <w:r w:rsidRPr="005314DA">
        <w:rPr>
          <w:rFonts w:cstheme="minorHAnsi"/>
        </w:rPr>
        <w:t xml:space="preserve"> The solution should provide a modular, scalable architecture that supports deployment at multiple levels—national, regional, and local laboratories.</w:t>
      </w:r>
      <w:r w:rsidR="005314DA">
        <w:rPr>
          <w:rFonts w:cstheme="minorHAnsi"/>
        </w:rPr>
        <w:t xml:space="preserve"> </w:t>
      </w:r>
      <w:r w:rsidR="003171ED">
        <w:rPr>
          <w:rFonts w:cstheme="minorHAnsi"/>
        </w:rPr>
        <w:t>C</w:t>
      </w:r>
      <w:r w:rsidRPr="005314DA">
        <w:rPr>
          <w:rFonts w:cstheme="minorHAnsi"/>
        </w:rPr>
        <w:t>loud-hosted or hybrid architectures that minimise infrastructure burdens while ensuring data availability and resilience</w:t>
      </w:r>
      <w:r w:rsidR="003171ED">
        <w:rPr>
          <w:rFonts w:cstheme="minorHAnsi"/>
        </w:rPr>
        <w:t xml:space="preserve"> will be preferred.</w:t>
      </w:r>
    </w:p>
    <w:p w14:paraId="615672FA" w14:textId="77777777" w:rsidR="005314DA" w:rsidRDefault="002634F8" w:rsidP="00D17EF6">
      <w:pPr>
        <w:numPr>
          <w:ilvl w:val="0"/>
          <w:numId w:val="15"/>
        </w:numPr>
        <w:rPr>
          <w:rFonts w:cstheme="minorHAnsi"/>
        </w:rPr>
      </w:pPr>
      <w:r w:rsidRPr="005314DA">
        <w:rPr>
          <w:rFonts w:cstheme="minorHAnsi"/>
        </w:rPr>
        <w:t>Interoperability Standards</w:t>
      </w:r>
      <w:r w:rsidR="005314DA" w:rsidRPr="005314DA">
        <w:rPr>
          <w:rFonts w:cstheme="minorHAnsi"/>
        </w:rPr>
        <w:t xml:space="preserve">: </w:t>
      </w:r>
      <w:r w:rsidRPr="005314DA">
        <w:rPr>
          <w:rFonts w:cstheme="minorHAnsi"/>
        </w:rPr>
        <w:t>Full compliance with international data exchange standards such as HL7, ASTM, and FHIR is required to facilitate interoperability with diagnostic instruments and national systems including DHIS2 and e-LMIS.</w:t>
      </w:r>
    </w:p>
    <w:p w14:paraId="1C28B1BD" w14:textId="77777777" w:rsidR="005314DA" w:rsidRDefault="002634F8" w:rsidP="00D17EF6">
      <w:pPr>
        <w:numPr>
          <w:ilvl w:val="0"/>
          <w:numId w:val="15"/>
        </w:numPr>
        <w:rPr>
          <w:rFonts w:cstheme="minorHAnsi"/>
        </w:rPr>
      </w:pPr>
      <w:r w:rsidRPr="005314DA">
        <w:rPr>
          <w:rFonts w:cstheme="minorHAnsi"/>
        </w:rPr>
        <w:t>Data Security and Privacy</w:t>
      </w:r>
      <w:r w:rsidR="005314DA" w:rsidRPr="005314DA">
        <w:rPr>
          <w:rFonts w:cstheme="minorHAnsi"/>
        </w:rPr>
        <w:t xml:space="preserve">: </w:t>
      </w:r>
      <w:r w:rsidRPr="005314DA">
        <w:rPr>
          <w:rFonts w:cstheme="minorHAnsi"/>
        </w:rPr>
        <w:t>The system must incorporate robust data protection measures, including encryption of data at rest and in transit, secure user authentication, and audit logging, in compliance with local and international standards for health information security</w:t>
      </w:r>
    </w:p>
    <w:p w14:paraId="2E5ADF9F" w14:textId="77777777" w:rsidR="005314DA" w:rsidRDefault="002634F8" w:rsidP="00D17EF6">
      <w:pPr>
        <w:numPr>
          <w:ilvl w:val="0"/>
          <w:numId w:val="15"/>
        </w:numPr>
        <w:rPr>
          <w:rFonts w:cstheme="minorHAnsi"/>
        </w:rPr>
      </w:pPr>
      <w:r w:rsidRPr="005314DA">
        <w:rPr>
          <w:rFonts w:cstheme="minorHAnsi"/>
        </w:rPr>
        <w:t>Performance and Reliability</w:t>
      </w:r>
      <w:r w:rsidR="005314DA" w:rsidRPr="005314DA">
        <w:rPr>
          <w:rFonts w:cstheme="minorHAnsi"/>
        </w:rPr>
        <w:t xml:space="preserve">: </w:t>
      </w:r>
      <w:r w:rsidRPr="005314DA">
        <w:rPr>
          <w:rFonts w:cstheme="minorHAnsi"/>
        </w:rPr>
        <w:t>The system should maintain high availability and performance under variable network and hardware conditions, particularly in rural and low-resource settings. Proposals must specify expected uptime, failover mechanisms, and system redundancy features.</w:t>
      </w:r>
    </w:p>
    <w:p w14:paraId="18231DEC" w14:textId="77777777" w:rsidR="003171ED" w:rsidRDefault="002634F8" w:rsidP="00D17EF6">
      <w:pPr>
        <w:numPr>
          <w:ilvl w:val="0"/>
          <w:numId w:val="15"/>
        </w:numPr>
        <w:rPr>
          <w:rFonts w:cstheme="minorHAnsi"/>
        </w:rPr>
      </w:pPr>
      <w:r w:rsidRPr="003171ED">
        <w:rPr>
          <w:rFonts w:cstheme="minorHAnsi"/>
        </w:rPr>
        <w:t>Scalability and Flexibility</w:t>
      </w:r>
      <w:r w:rsidR="003171ED" w:rsidRPr="003171ED">
        <w:rPr>
          <w:rFonts w:cstheme="minorHAnsi"/>
        </w:rPr>
        <w:t xml:space="preserve">: </w:t>
      </w:r>
      <w:r w:rsidRPr="003171ED">
        <w:rPr>
          <w:rFonts w:cstheme="minorHAnsi"/>
        </w:rPr>
        <w:t>The architecture must support horizontal and vertical scaling to accommodate increases in data volume, users, and facility coverage over time, with minimal disruption.</w:t>
      </w:r>
      <w:r w:rsidR="003171ED" w:rsidRPr="003171ED">
        <w:rPr>
          <w:rFonts w:cstheme="minorHAnsi"/>
        </w:rPr>
        <w:t xml:space="preserve"> </w:t>
      </w:r>
    </w:p>
    <w:p w14:paraId="51E46146" w14:textId="77777777" w:rsidR="003171ED" w:rsidRDefault="002634F8" w:rsidP="00D17EF6">
      <w:pPr>
        <w:numPr>
          <w:ilvl w:val="0"/>
          <w:numId w:val="15"/>
        </w:numPr>
        <w:rPr>
          <w:rFonts w:cstheme="minorHAnsi"/>
        </w:rPr>
      </w:pPr>
      <w:r w:rsidRPr="003171ED">
        <w:rPr>
          <w:rFonts w:cstheme="minorHAnsi"/>
        </w:rPr>
        <w:t>Device and Browser Compatibility</w:t>
      </w:r>
      <w:r w:rsidR="003171ED" w:rsidRPr="003171ED">
        <w:rPr>
          <w:rFonts w:cstheme="minorHAnsi"/>
        </w:rPr>
        <w:t xml:space="preserve">: </w:t>
      </w:r>
      <w:r w:rsidRPr="003171ED">
        <w:rPr>
          <w:rFonts w:cstheme="minorHAnsi"/>
        </w:rPr>
        <w:t>The solution must be compatible with standard operating systems and browsers (e.g., Windows, Linux, Chrome, Firefox) and accessible via both desktop and Android-based devices.</w:t>
      </w:r>
      <w:r w:rsidR="003171ED" w:rsidRPr="003171ED">
        <w:rPr>
          <w:rFonts w:cstheme="minorHAnsi"/>
        </w:rPr>
        <w:t xml:space="preserve"> </w:t>
      </w:r>
    </w:p>
    <w:p w14:paraId="12002C17" w14:textId="77777777" w:rsidR="003171ED" w:rsidRDefault="002634F8" w:rsidP="00D17EF6">
      <w:pPr>
        <w:numPr>
          <w:ilvl w:val="0"/>
          <w:numId w:val="15"/>
        </w:numPr>
        <w:rPr>
          <w:rFonts w:cstheme="minorHAnsi"/>
        </w:rPr>
      </w:pPr>
      <w:r w:rsidRPr="003171ED">
        <w:rPr>
          <w:rFonts w:cstheme="minorHAnsi"/>
        </w:rPr>
        <w:t xml:space="preserve">Offline Functionality and </w:t>
      </w:r>
      <w:r w:rsidR="003171ED" w:rsidRPr="003171ED">
        <w:rPr>
          <w:rFonts w:cstheme="minorHAnsi"/>
        </w:rPr>
        <w:t xml:space="preserve">Synchronization: </w:t>
      </w:r>
      <w:r w:rsidRPr="003171ED">
        <w:rPr>
          <w:rFonts w:cstheme="minorHAnsi"/>
        </w:rPr>
        <w:t xml:space="preserve">Particularly critical for laboratories with intermittent internet access, the system should include offline capabilities with local data storage and automated </w:t>
      </w:r>
      <w:r w:rsidR="003171ED" w:rsidRPr="003171ED">
        <w:rPr>
          <w:rFonts w:cstheme="minorHAnsi"/>
        </w:rPr>
        <w:t>synchronization</w:t>
      </w:r>
      <w:r w:rsidRPr="003171ED">
        <w:rPr>
          <w:rFonts w:cstheme="minorHAnsi"/>
        </w:rPr>
        <w:t xml:space="preserve"> once connectivity is restored.</w:t>
      </w:r>
    </w:p>
    <w:p w14:paraId="0C408FCA" w14:textId="77777777" w:rsidR="003171ED" w:rsidRDefault="002634F8" w:rsidP="00D17EF6">
      <w:pPr>
        <w:numPr>
          <w:ilvl w:val="0"/>
          <w:numId w:val="15"/>
        </w:numPr>
        <w:rPr>
          <w:rFonts w:cstheme="minorHAnsi"/>
        </w:rPr>
      </w:pPr>
      <w:r w:rsidRPr="003171ED">
        <w:rPr>
          <w:rFonts w:cstheme="minorHAnsi"/>
        </w:rPr>
        <w:t>Customisability and Localisation</w:t>
      </w:r>
      <w:r w:rsidR="003171ED" w:rsidRPr="003171ED">
        <w:rPr>
          <w:rFonts w:cstheme="minorHAnsi"/>
        </w:rPr>
        <w:t xml:space="preserve">: </w:t>
      </w:r>
      <w:r w:rsidRPr="003171ED">
        <w:rPr>
          <w:rFonts w:cstheme="minorHAnsi"/>
        </w:rPr>
        <w:t>The platform should allow for customisation of workflows, forms, reports, and dashboards to match national protocols and specific laboratory requirements. French-language support is mandatory, and other local language options are desirable.</w:t>
      </w:r>
    </w:p>
    <w:p w14:paraId="59C234BC" w14:textId="77777777" w:rsidR="003171ED" w:rsidRDefault="002634F8" w:rsidP="00D17EF6">
      <w:pPr>
        <w:numPr>
          <w:ilvl w:val="0"/>
          <w:numId w:val="15"/>
        </w:numPr>
        <w:rPr>
          <w:rFonts w:cstheme="minorHAnsi"/>
        </w:rPr>
      </w:pPr>
      <w:r w:rsidRPr="003171ED">
        <w:rPr>
          <w:rFonts w:cstheme="minorHAnsi"/>
        </w:rPr>
        <w:t>Deployment, Maintenance, and Support</w:t>
      </w:r>
      <w:r w:rsidR="003171ED" w:rsidRPr="003171ED">
        <w:rPr>
          <w:rFonts w:cstheme="minorHAnsi"/>
        </w:rPr>
        <w:t xml:space="preserve">: </w:t>
      </w:r>
      <w:r w:rsidRPr="003171ED">
        <w:rPr>
          <w:rFonts w:cstheme="minorHAnsi"/>
        </w:rPr>
        <w:t>Vendors should outline the technical prerequisites for installation, hosting, and maintenance, as well as the tools and processes provided for remote monitoring, troubleshooting, and regular updates/upgrades.</w:t>
      </w:r>
    </w:p>
    <w:p w14:paraId="3BC07FFF" w14:textId="51991095" w:rsidR="002634F8" w:rsidRDefault="002634F8" w:rsidP="00D17EF6">
      <w:pPr>
        <w:numPr>
          <w:ilvl w:val="0"/>
          <w:numId w:val="15"/>
        </w:numPr>
        <w:rPr>
          <w:rFonts w:cstheme="minorHAnsi"/>
        </w:rPr>
      </w:pPr>
      <w:r w:rsidRPr="003171ED">
        <w:rPr>
          <w:rFonts w:cstheme="minorHAnsi"/>
        </w:rPr>
        <w:lastRenderedPageBreak/>
        <w:t>For interim/bridge solutions, proposals should describe how collected data can be synchronized or migrated into the national e-LIS once full system implementation is in place, ensuring data continuity and reducing duplication of effort.</w:t>
      </w:r>
    </w:p>
    <w:p w14:paraId="5936FBF6" w14:textId="77777777" w:rsidR="0061481B" w:rsidRPr="00D17EF6" w:rsidRDefault="00083434" w:rsidP="00083434">
      <w:pPr>
        <w:rPr>
          <w:rFonts w:cstheme="minorHAnsi"/>
          <w:b/>
          <w:bCs/>
        </w:rPr>
      </w:pPr>
      <w:r w:rsidRPr="00D17EF6">
        <w:rPr>
          <w:rFonts w:cstheme="minorHAnsi"/>
          <w:b/>
          <w:bCs/>
        </w:rPr>
        <w:t>4.2 Functional Requirements for End Users</w:t>
      </w:r>
    </w:p>
    <w:p w14:paraId="2986081A" w14:textId="701A135D" w:rsidR="00083434" w:rsidRPr="00083434" w:rsidRDefault="0061481B" w:rsidP="00083434">
      <w:pPr>
        <w:rPr>
          <w:rFonts w:cstheme="minorHAnsi"/>
        </w:rPr>
      </w:pPr>
      <w:r>
        <w:rPr>
          <w:rFonts w:cstheme="minorHAnsi"/>
        </w:rPr>
        <w:t>T</w:t>
      </w:r>
      <w:r w:rsidR="00083434" w:rsidRPr="00083434">
        <w:rPr>
          <w:rFonts w:cstheme="minorHAnsi"/>
        </w:rPr>
        <w:t>he proposed e-LIS must support the following core functional areas:</w:t>
      </w:r>
    </w:p>
    <w:p w14:paraId="71CB3747" w14:textId="29AA177C" w:rsidR="00083434" w:rsidRPr="0061481B" w:rsidRDefault="00083434" w:rsidP="00D17EF6">
      <w:pPr>
        <w:pStyle w:val="ListParagraph"/>
        <w:numPr>
          <w:ilvl w:val="0"/>
          <w:numId w:val="18"/>
        </w:numPr>
        <w:rPr>
          <w:rFonts w:cstheme="minorHAnsi"/>
        </w:rPr>
      </w:pPr>
      <w:r w:rsidRPr="0061481B">
        <w:rPr>
          <w:rFonts w:cstheme="minorHAnsi"/>
        </w:rPr>
        <w:t>User and access management</w:t>
      </w:r>
      <w:r w:rsidR="0061481B" w:rsidRPr="0061481B">
        <w:rPr>
          <w:rFonts w:cstheme="minorHAnsi"/>
        </w:rPr>
        <w:t xml:space="preserve">: </w:t>
      </w:r>
      <w:r w:rsidRPr="0061481B">
        <w:rPr>
          <w:rFonts w:cstheme="minorHAnsi"/>
        </w:rPr>
        <w:t>System user permissions, audit logging, user authentication that ensures the following:</w:t>
      </w:r>
    </w:p>
    <w:p w14:paraId="1C1486B9" w14:textId="79232B8A" w:rsidR="00083434" w:rsidRPr="0061481B" w:rsidRDefault="00083434" w:rsidP="00D17EF6">
      <w:pPr>
        <w:pStyle w:val="ListParagraph"/>
        <w:numPr>
          <w:ilvl w:val="0"/>
          <w:numId w:val="17"/>
        </w:numPr>
        <w:rPr>
          <w:rFonts w:cstheme="minorHAnsi"/>
        </w:rPr>
      </w:pPr>
      <w:r w:rsidRPr="0061481B">
        <w:rPr>
          <w:rFonts w:cstheme="minorHAnsi"/>
        </w:rPr>
        <w:t>A role-based access</w:t>
      </w:r>
    </w:p>
    <w:p w14:paraId="5A811849" w14:textId="418D13E8" w:rsidR="00083434" w:rsidRPr="0061481B" w:rsidRDefault="00083434" w:rsidP="00D17EF6">
      <w:pPr>
        <w:pStyle w:val="ListParagraph"/>
        <w:numPr>
          <w:ilvl w:val="0"/>
          <w:numId w:val="17"/>
        </w:numPr>
        <w:rPr>
          <w:rFonts w:cstheme="minorHAnsi"/>
        </w:rPr>
      </w:pPr>
      <w:r w:rsidRPr="0061481B">
        <w:rPr>
          <w:rFonts w:cstheme="minorHAnsi"/>
        </w:rPr>
        <w:t>A unique user ID and password for system access</w:t>
      </w:r>
    </w:p>
    <w:p w14:paraId="258D8163" w14:textId="20548660" w:rsidR="00083434" w:rsidRPr="0061481B" w:rsidRDefault="00083434" w:rsidP="00D17EF6">
      <w:pPr>
        <w:pStyle w:val="ListParagraph"/>
        <w:numPr>
          <w:ilvl w:val="0"/>
          <w:numId w:val="17"/>
        </w:numPr>
        <w:rPr>
          <w:rFonts w:cstheme="minorHAnsi"/>
        </w:rPr>
      </w:pPr>
      <w:r w:rsidRPr="0061481B">
        <w:rPr>
          <w:rFonts w:cstheme="minorHAnsi"/>
        </w:rPr>
        <w:t>Allow authorized users to create user profiles</w:t>
      </w:r>
    </w:p>
    <w:p w14:paraId="40A976C6" w14:textId="2E677F9F" w:rsidR="00083434" w:rsidRPr="0061481B" w:rsidRDefault="00083434" w:rsidP="00D17EF6">
      <w:pPr>
        <w:pStyle w:val="ListParagraph"/>
        <w:numPr>
          <w:ilvl w:val="0"/>
          <w:numId w:val="17"/>
        </w:numPr>
        <w:rPr>
          <w:rFonts w:cstheme="minorHAnsi"/>
        </w:rPr>
      </w:pPr>
      <w:r w:rsidRPr="0061481B">
        <w:rPr>
          <w:rFonts w:cstheme="minorHAnsi"/>
        </w:rPr>
        <w:t>Allow authorized users to search for user profiles</w:t>
      </w:r>
    </w:p>
    <w:p w14:paraId="403E7288" w14:textId="7003776D" w:rsidR="00083434" w:rsidRPr="0061481B" w:rsidRDefault="00083434" w:rsidP="00D17EF6">
      <w:pPr>
        <w:pStyle w:val="ListParagraph"/>
        <w:numPr>
          <w:ilvl w:val="0"/>
          <w:numId w:val="17"/>
        </w:numPr>
        <w:rPr>
          <w:rFonts w:cstheme="minorHAnsi"/>
        </w:rPr>
      </w:pPr>
      <w:r w:rsidRPr="0061481B">
        <w:rPr>
          <w:rFonts w:cstheme="minorHAnsi"/>
        </w:rPr>
        <w:t>Allow authorized users to modify user profiles</w:t>
      </w:r>
    </w:p>
    <w:p w14:paraId="36BC94C3" w14:textId="12C969B9" w:rsidR="00083434" w:rsidRPr="0061481B" w:rsidRDefault="00083434" w:rsidP="00D17EF6">
      <w:pPr>
        <w:pStyle w:val="ListParagraph"/>
        <w:numPr>
          <w:ilvl w:val="0"/>
          <w:numId w:val="17"/>
        </w:numPr>
        <w:rPr>
          <w:rFonts w:cstheme="minorHAnsi"/>
        </w:rPr>
      </w:pPr>
      <w:r w:rsidRPr="0061481B">
        <w:rPr>
          <w:rFonts w:cstheme="minorHAnsi"/>
        </w:rPr>
        <w:t>Allow authorized users to delete user profiles.</w:t>
      </w:r>
    </w:p>
    <w:p w14:paraId="1A4DC14D" w14:textId="1F3C5AFF" w:rsidR="00083434" w:rsidRPr="0061481B" w:rsidRDefault="00083434" w:rsidP="00D17EF6">
      <w:pPr>
        <w:pStyle w:val="ListParagraph"/>
        <w:numPr>
          <w:ilvl w:val="0"/>
          <w:numId w:val="18"/>
        </w:numPr>
        <w:rPr>
          <w:rFonts w:cstheme="minorHAnsi"/>
        </w:rPr>
      </w:pPr>
      <w:r w:rsidRPr="0061481B">
        <w:rPr>
          <w:rFonts w:cstheme="minorHAnsi"/>
        </w:rPr>
        <w:t>Patient and sample source management</w:t>
      </w:r>
      <w:r w:rsidR="0061481B" w:rsidRPr="0061481B">
        <w:rPr>
          <w:rFonts w:cstheme="minorHAnsi"/>
        </w:rPr>
        <w:t xml:space="preserve">: </w:t>
      </w:r>
      <w:r w:rsidRPr="0061481B">
        <w:rPr>
          <w:rFonts w:cstheme="minorHAnsi"/>
        </w:rPr>
        <w:t>The proposed system must facilitate complete pre-analytic processes that will link samples to the analytic system; thus, it should be able to:</w:t>
      </w:r>
    </w:p>
    <w:p w14:paraId="5C8953C2" w14:textId="77777777" w:rsidR="0061481B" w:rsidRDefault="00083434" w:rsidP="00D17EF6">
      <w:pPr>
        <w:pStyle w:val="ListParagraph"/>
        <w:numPr>
          <w:ilvl w:val="0"/>
          <w:numId w:val="19"/>
        </w:numPr>
        <w:rPr>
          <w:rFonts w:cstheme="minorHAnsi"/>
        </w:rPr>
      </w:pPr>
      <w:r w:rsidRPr="0061481B">
        <w:rPr>
          <w:rFonts w:cstheme="minorHAnsi"/>
        </w:rPr>
        <w:t xml:space="preserve">Provide or accept a unique sample ID </w:t>
      </w:r>
    </w:p>
    <w:p w14:paraId="19921ECE" w14:textId="3BD103BE" w:rsidR="00083434" w:rsidRPr="0061481B" w:rsidRDefault="00083434" w:rsidP="00D17EF6">
      <w:pPr>
        <w:pStyle w:val="ListParagraph"/>
        <w:numPr>
          <w:ilvl w:val="0"/>
          <w:numId w:val="19"/>
        </w:numPr>
        <w:rPr>
          <w:rFonts w:cstheme="minorHAnsi"/>
        </w:rPr>
      </w:pPr>
      <w:r w:rsidRPr="0061481B">
        <w:rPr>
          <w:rFonts w:cstheme="minorHAnsi"/>
        </w:rPr>
        <w:t>Create a sample profile</w:t>
      </w:r>
    </w:p>
    <w:p w14:paraId="15B4899F" w14:textId="7E2EA987" w:rsidR="00083434" w:rsidRPr="00083434" w:rsidRDefault="00083434" w:rsidP="00D17EF6">
      <w:pPr>
        <w:pStyle w:val="ListParagraph"/>
        <w:numPr>
          <w:ilvl w:val="0"/>
          <w:numId w:val="19"/>
        </w:numPr>
        <w:rPr>
          <w:rFonts w:cstheme="minorHAnsi"/>
        </w:rPr>
      </w:pPr>
      <w:r w:rsidRPr="00083434">
        <w:rPr>
          <w:rFonts w:cstheme="minorHAnsi"/>
        </w:rPr>
        <w:t>Modify a sample profile</w:t>
      </w:r>
    </w:p>
    <w:p w14:paraId="4A1068DC" w14:textId="1F42A6E2" w:rsidR="00083434" w:rsidRPr="00083434" w:rsidRDefault="00083434" w:rsidP="00D17EF6">
      <w:pPr>
        <w:pStyle w:val="ListParagraph"/>
        <w:numPr>
          <w:ilvl w:val="0"/>
          <w:numId w:val="19"/>
        </w:numPr>
        <w:rPr>
          <w:rFonts w:cstheme="minorHAnsi"/>
        </w:rPr>
      </w:pPr>
      <w:r w:rsidRPr="00083434">
        <w:rPr>
          <w:rFonts w:cstheme="minorHAnsi"/>
        </w:rPr>
        <w:t>Delete a sample profile</w:t>
      </w:r>
    </w:p>
    <w:p w14:paraId="7293A06D" w14:textId="75FC5458" w:rsidR="00083434" w:rsidRPr="00083434" w:rsidRDefault="00083434" w:rsidP="00D17EF6">
      <w:pPr>
        <w:pStyle w:val="ListParagraph"/>
        <w:numPr>
          <w:ilvl w:val="0"/>
          <w:numId w:val="19"/>
        </w:numPr>
        <w:rPr>
          <w:rFonts w:cstheme="minorHAnsi"/>
        </w:rPr>
      </w:pPr>
      <w:r w:rsidRPr="00083434">
        <w:rPr>
          <w:rFonts w:cstheme="minorHAnsi"/>
        </w:rPr>
        <w:t>Search for a sample profile</w:t>
      </w:r>
    </w:p>
    <w:p w14:paraId="247E7401" w14:textId="1EBE5ABD" w:rsidR="00083434" w:rsidRPr="00083434" w:rsidRDefault="00083434" w:rsidP="00D17EF6">
      <w:pPr>
        <w:pStyle w:val="ListParagraph"/>
        <w:numPr>
          <w:ilvl w:val="0"/>
          <w:numId w:val="19"/>
        </w:numPr>
        <w:rPr>
          <w:rFonts w:cstheme="minorHAnsi"/>
        </w:rPr>
      </w:pPr>
      <w:r w:rsidRPr="00083434">
        <w:rPr>
          <w:rFonts w:cstheme="minorHAnsi"/>
        </w:rPr>
        <w:t>Check and flag for duplicates.</w:t>
      </w:r>
    </w:p>
    <w:p w14:paraId="2BC395A1" w14:textId="2B444867" w:rsidR="00083434" w:rsidRPr="0061481B" w:rsidRDefault="00083434" w:rsidP="00D17EF6">
      <w:pPr>
        <w:pStyle w:val="ListParagraph"/>
        <w:numPr>
          <w:ilvl w:val="0"/>
          <w:numId w:val="18"/>
        </w:numPr>
        <w:rPr>
          <w:rFonts w:cstheme="minorHAnsi"/>
        </w:rPr>
      </w:pPr>
      <w:r w:rsidRPr="0061481B">
        <w:rPr>
          <w:rFonts w:cstheme="minorHAnsi"/>
        </w:rPr>
        <w:t>Intra-laboratory - specimen management</w:t>
      </w:r>
      <w:r w:rsidR="0061481B" w:rsidRPr="0061481B">
        <w:rPr>
          <w:rFonts w:cstheme="minorHAnsi"/>
        </w:rPr>
        <w:t xml:space="preserve">: </w:t>
      </w:r>
      <w:r w:rsidRPr="0061481B">
        <w:rPr>
          <w:rFonts w:cstheme="minorHAnsi"/>
        </w:rPr>
        <w:t>Within the laboratory the system must be able to fulfill the following:</w:t>
      </w:r>
    </w:p>
    <w:p w14:paraId="09501569" w14:textId="0C4D77BD" w:rsidR="00083434" w:rsidRPr="00083434" w:rsidRDefault="00083434" w:rsidP="00D17EF6">
      <w:pPr>
        <w:pStyle w:val="ListParagraph"/>
        <w:numPr>
          <w:ilvl w:val="0"/>
          <w:numId w:val="20"/>
        </w:numPr>
        <w:rPr>
          <w:rFonts w:cstheme="minorHAnsi"/>
        </w:rPr>
      </w:pPr>
      <w:r w:rsidRPr="00083434">
        <w:rPr>
          <w:rFonts w:cstheme="minorHAnsi"/>
        </w:rPr>
        <w:t>Register a specimen</w:t>
      </w:r>
    </w:p>
    <w:p w14:paraId="60522167" w14:textId="6421CD0D" w:rsidR="00083434" w:rsidRPr="00083434" w:rsidRDefault="00083434" w:rsidP="00D17EF6">
      <w:pPr>
        <w:pStyle w:val="ListParagraph"/>
        <w:numPr>
          <w:ilvl w:val="0"/>
          <w:numId w:val="20"/>
        </w:numPr>
        <w:rPr>
          <w:rFonts w:cstheme="minorHAnsi"/>
        </w:rPr>
      </w:pPr>
      <w:r w:rsidRPr="00083434">
        <w:rPr>
          <w:rFonts w:cstheme="minorHAnsi"/>
        </w:rPr>
        <w:t>Enter specimen identifiers from bar code labels</w:t>
      </w:r>
    </w:p>
    <w:p w14:paraId="49D85877" w14:textId="4C944568" w:rsidR="00083434" w:rsidRPr="00083434" w:rsidRDefault="00083434" w:rsidP="00D17EF6">
      <w:pPr>
        <w:pStyle w:val="ListParagraph"/>
        <w:numPr>
          <w:ilvl w:val="0"/>
          <w:numId w:val="20"/>
        </w:numPr>
        <w:rPr>
          <w:rFonts w:cstheme="minorHAnsi"/>
        </w:rPr>
      </w:pPr>
      <w:r w:rsidRPr="00083434">
        <w:rPr>
          <w:rFonts w:cstheme="minorHAnsi"/>
        </w:rPr>
        <w:t>Associate a specimen with a patient and/or source</w:t>
      </w:r>
    </w:p>
    <w:p w14:paraId="0BC6A43A" w14:textId="169DC416" w:rsidR="00083434" w:rsidRPr="00083434" w:rsidRDefault="00083434" w:rsidP="00D17EF6">
      <w:pPr>
        <w:pStyle w:val="ListParagraph"/>
        <w:numPr>
          <w:ilvl w:val="0"/>
          <w:numId w:val="20"/>
        </w:numPr>
        <w:rPr>
          <w:rFonts w:cstheme="minorHAnsi"/>
        </w:rPr>
      </w:pPr>
      <w:r w:rsidRPr="00083434">
        <w:rPr>
          <w:rFonts w:cstheme="minorHAnsi"/>
        </w:rPr>
        <w:t>Create pending sample list</w:t>
      </w:r>
    </w:p>
    <w:p w14:paraId="6325D37E" w14:textId="77777777" w:rsidR="0061481B" w:rsidRDefault="00083434" w:rsidP="00D17EF6">
      <w:pPr>
        <w:pStyle w:val="ListParagraph"/>
        <w:numPr>
          <w:ilvl w:val="0"/>
          <w:numId w:val="20"/>
        </w:numPr>
        <w:rPr>
          <w:rFonts w:cstheme="minorHAnsi"/>
        </w:rPr>
      </w:pPr>
      <w:r w:rsidRPr="00083434">
        <w:rPr>
          <w:rFonts w:cstheme="minorHAnsi"/>
        </w:rPr>
        <w:t>Modify a specimen</w:t>
      </w:r>
    </w:p>
    <w:p w14:paraId="60204C29" w14:textId="64887CBA" w:rsidR="00083434" w:rsidRPr="0061481B" w:rsidRDefault="00083434" w:rsidP="00D17EF6">
      <w:pPr>
        <w:pStyle w:val="ListParagraph"/>
        <w:numPr>
          <w:ilvl w:val="0"/>
          <w:numId w:val="20"/>
        </w:numPr>
        <w:rPr>
          <w:rFonts w:cstheme="minorHAnsi"/>
        </w:rPr>
      </w:pPr>
      <w:r w:rsidRPr="0061481B">
        <w:rPr>
          <w:rFonts w:cstheme="minorHAnsi"/>
        </w:rPr>
        <w:t>Delete a specimen</w:t>
      </w:r>
    </w:p>
    <w:p w14:paraId="0803EA3A" w14:textId="19867ED4" w:rsidR="00083434" w:rsidRPr="0061481B" w:rsidRDefault="00083434" w:rsidP="00D17EF6">
      <w:pPr>
        <w:pStyle w:val="ListParagraph"/>
        <w:numPr>
          <w:ilvl w:val="0"/>
          <w:numId w:val="18"/>
        </w:numPr>
        <w:rPr>
          <w:rFonts w:cstheme="minorHAnsi"/>
        </w:rPr>
      </w:pPr>
      <w:r w:rsidRPr="0061481B">
        <w:rPr>
          <w:rFonts w:cstheme="minorHAnsi"/>
        </w:rPr>
        <w:t>Order management, test configuration and reporting</w:t>
      </w:r>
      <w:r w:rsidR="0061481B" w:rsidRPr="0061481B">
        <w:rPr>
          <w:rFonts w:cstheme="minorHAnsi"/>
        </w:rPr>
        <w:t xml:space="preserve">: </w:t>
      </w:r>
      <w:r w:rsidRPr="0061481B">
        <w:rPr>
          <w:rFonts w:cstheme="minorHAnsi"/>
        </w:rPr>
        <w:t>The system must have the ability to facilitate configuration of tests, result entry (manual or automated), validation workflows, and support for printing and electronic dissemination of results</w:t>
      </w:r>
      <w:r w:rsidR="0061481B">
        <w:rPr>
          <w:rFonts w:cstheme="minorHAnsi"/>
        </w:rPr>
        <w:t xml:space="preserve"> mentioned below </w:t>
      </w:r>
      <w:r w:rsidRPr="0061481B">
        <w:rPr>
          <w:rFonts w:cstheme="minorHAnsi"/>
        </w:rPr>
        <w:t>but not limited to:</w:t>
      </w:r>
    </w:p>
    <w:p w14:paraId="6576C4CD" w14:textId="0613F55C" w:rsidR="00083434" w:rsidRPr="00083434" w:rsidRDefault="00083434" w:rsidP="00D17EF6">
      <w:pPr>
        <w:pStyle w:val="ListParagraph"/>
        <w:numPr>
          <w:ilvl w:val="0"/>
          <w:numId w:val="21"/>
        </w:numPr>
        <w:rPr>
          <w:rFonts w:cstheme="minorHAnsi"/>
        </w:rPr>
      </w:pPr>
      <w:r w:rsidRPr="00083434">
        <w:rPr>
          <w:rFonts w:cstheme="minorHAnsi"/>
        </w:rPr>
        <w:t xml:space="preserve">Support tests requests </w:t>
      </w:r>
    </w:p>
    <w:p w14:paraId="1868EA6E" w14:textId="156C3C8D" w:rsidR="00083434" w:rsidRPr="00083434" w:rsidRDefault="00083434" w:rsidP="00D17EF6">
      <w:pPr>
        <w:pStyle w:val="ListParagraph"/>
        <w:numPr>
          <w:ilvl w:val="0"/>
          <w:numId w:val="21"/>
        </w:numPr>
        <w:rPr>
          <w:rFonts w:cstheme="minorHAnsi"/>
        </w:rPr>
      </w:pPr>
      <w:r w:rsidRPr="00083434">
        <w:rPr>
          <w:rFonts w:cstheme="minorHAnsi"/>
        </w:rPr>
        <w:t>Create a test request for a specific client or specimen</w:t>
      </w:r>
    </w:p>
    <w:p w14:paraId="0BF63E67" w14:textId="519D5BC3" w:rsidR="00083434" w:rsidRPr="00083434" w:rsidRDefault="00083434" w:rsidP="00D17EF6">
      <w:pPr>
        <w:pStyle w:val="ListParagraph"/>
        <w:numPr>
          <w:ilvl w:val="0"/>
          <w:numId w:val="21"/>
        </w:numPr>
        <w:rPr>
          <w:rFonts w:cstheme="minorHAnsi"/>
        </w:rPr>
      </w:pPr>
      <w:r w:rsidRPr="00083434">
        <w:rPr>
          <w:rFonts w:cstheme="minorHAnsi"/>
        </w:rPr>
        <w:lastRenderedPageBreak/>
        <w:t>Associate a specimen with the request</w:t>
      </w:r>
    </w:p>
    <w:p w14:paraId="00C4B0FD" w14:textId="2D892A0D" w:rsidR="00083434" w:rsidRPr="00083434" w:rsidRDefault="00083434" w:rsidP="00D17EF6">
      <w:pPr>
        <w:pStyle w:val="ListParagraph"/>
        <w:numPr>
          <w:ilvl w:val="0"/>
          <w:numId w:val="21"/>
        </w:numPr>
        <w:rPr>
          <w:rFonts w:cstheme="minorHAnsi"/>
        </w:rPr>
      </w:pPr>
      <w:r w:rsidRPr="00083434">
        <w:rPr>
          <w:rFonts w:cstheme="minorHAnsi"/>
        </w:rPr>
        <w:t>Modify test request</w:t>
      </w:r>
    </w:p>
    <w:p w14:paraId="14C69CE6" w14:textId="511082B2" w:rsidR="00083434" w:rsidRPr="00083434" w:rsidRDefault="00083434" w:rsidP="00D17EF6">
      <w:pPr>
        <w:pStyle w:val="ListParagraph"/>
        <w:numPr>
          <w:ilvl w:val="0"/>
          <w:numId w:val="21"/>
        </w:numPr>
        <w:rPr>
          <w:rFonts w:cstheme="minorHAnsi"/>
        </w:rPr>
      </w:pPr>
      <w:r w:rsidRPr="00083434">
        <w:rPr>
          <w:rFonts w:cstheme="minorHAnsi"/>
        </w:rPr>
        <w:t>Search for a request</w:t>
      </w:r>
    </w:p>
    <w:p w14:paraId="227DE5DF" w14:textId="6456DA3F" w:rsidR="00083434" w:rsidRPr="00083434" w:rsidRDefault="00083434" w:rsidP="00D17EF6">
      <w:pPr>
        <w:pStyle w:val="ListParagraph"/>
        <w:numPr>
          <w:ilvl w:val="0"/>
          <w:numId w:val="21"/>
        </w:numPr>
        <w:rPr>
          <w:rFonts w:cstheme="minorHAnsi"/>
        </w:rPr>
      </w:pPr>
      <w:r w:rsidRPr="00083434">
        <w:rPr>
          <w:rFonts w:cstheme="minorHAnsi"/>
        </w:rPr>
        <w:t>Delete a request</w:t>
      </w:r>
    </w:p>
    <w:p w14:paraId="52E85179" w14:textId="2ABBE5A0" w:rsidR="00083434" w:rsidRPr="00083434" w:rsidRDefault="00083434" w:rsidP="00D17EF6">
      <w:pPr>
        <w:pStyle w:val="ListParagraph"/>
        <w:numPr>
          <w:ilvl w:val="0"/>
          <w:numId w:val="21"/>
        </w:numPr>
        <w:rPr>
          <w:rFonts w:cstheme="minorHAnsi"/>
        </w:rPr>
      </w:pPr>
      <w:r w:rsidRPr="00083434">
        <w:rPr>
          <w:rFonts w:cstheme="minorHAnsi"/>
        </w:rPr>
        <w:t>Check for duplicate requests</w:t>
      </w:r>
    </w:p>
    <w:p w14:paraId="358A6CA8" w14:textId="79687FE7" w:rsidR="00083434" w:rsidRPr="00083434" w:rsidRDefault="00083434" w:rsidP="00D17EF6">
      <w:pPr>
        <w:pStyle w:val="ListParagraph"/>
        <w:numPr>
          <w:ilvl w:val="0"/>
          <w:numId w:val="21"/>
        </w:numPr>
        <w:rPr>
          <w:rFonts w:cstheme="minorHAnsi"/>
        </w:rPr>
      </w:pPr>
      <w:r w:rsidRPr="00083434">
        <w:rPr>
          <w:rFonts w:cstheme="minorHAnsi"/>
        </w:rPr>
        <w:t>Allow test result accessibility.</w:t>
      </w:r>
    </w:p>
    <w:p w14:paraId="14E1FEFA" w14:textId="36960234" w:rsidR="00083434" w:rsidRPr="0061481B" w:rsidRDefault="00083434" w:rsidP="00D17EF6">
      <w:pPr>
        <w:pStyle w:val="ListParagraph"/>
        <w:numPr>
          <w:ilvl w:val="0"/>
          <w:numId w:val="18"/>
        </w:numPr>
        <w:rPr>
          <w:rFonts w:cstheme="minorHAnsi"/>
        </w:rPr>
      </w:pPr>
      <w:r w:rsidRPr="0061481B">
        <w:rPr>
          <w:rFonts w:cstheme="minorHAnsi"/>
        </w:rPr>
        <w:t>System Management, interfacing and integration</w:t>
      </w:r>
      <w:r w:rsidR="0061481B" w:rsidRPr="0061481B">
        <w:rPr>
          <w:rFonts w:cstheme="minorHAnsi"/>
        </w:rPr>
        <w:t xml:space="preserve">: </w:t>
      </w:r>
      <w:r w:rsidRPr="0061481B">
        <w:rPr>
          <w:rFonts w:cstheme="minorHAnsi"/>
        </w:rPr>
        <w:t>The system provided must be able to have direct or middleware-enabled connectivity with diagnostic platforms (e.g., GeneXpert, PCR systems, haematology, blood transfusion, microbiology and chemistry analysers), enabling automated data capture and reducing transcription errors.  At a minimal level this integration must allow:</w:t>
      </w:r>
    </w:p>
    <w:p w14:paraId="3CFF6CDA" w14:textId="2FAEF142" w:rsidR="00083434" w:rsidRPr="00083434" w:rsidRDefault="00083434" w:rsidP="00D17EF6">
      <w:pPr>
        <w:pStyle w:val="ListParagraph"/>
        <w:numPr>
          <w:ilvl w:val="0"/>
          <w:numId w:val="22"/>
        </w:numPr>
        <w:rPr>
          <w:rFonts w:cstheme="minorHAnsi"/>
        </w:rPr>
      </w:pPr>
      <w:r w:rsidRPr="00083434">
        <w:rPr>
          <w:rFonts w:cstheme="minorHAnsi"/>
        </w:rPr>
        <w:t>Link to patient registry, if it exists for example HIV VL/TB register</w:t>
      </w:r>
    </w:p>
    <w:p w14:paraId="2DFFAB3B" w14:textId="5ADDF1A2" w:rsidR="00083434" w:rsidRPr="00083434" w:rsidRDefault="00083434" w:rsidP="00D17EF6">
      <w:pPr>
        <w:pStyle w:val="ListParagraph"/>
        <w:numPr>
          <w:ilvl w:val="0"/>
          <w:numId w:val="22"/>
        </w:numPr>
        <w:rPr>
          <w:rFonts w:cstheme="minorHAnsi"/>
        </w:rPr>
      </w:pPr>
      <w:r w:rsidRPr="00083434">
        <w:rPr>
          <w:rFonts w:cstheme="minorHAnsi"/>
        </w:rPr>
        <w:t>Identification of data source (GPS location)</w:t>
      </w:r>
    </w:p>
    <w:p w14:paraId="4458CD93" w14:textId="2DB2952A" w:rsidR="00083434" w:rsidRPr="00083434" w:rsidRDefault="00083434" w:rsidP="00D17EF6">
      <w:pPr>
        <w:pStyle w:val="ListParagraph"/>
        <w:numPr>
          <w:ilvl w:val="0"/>
          <w:numId w:val="22"/>
        </w:numPr>
        <w:rPr>
          <w:rFonts w:cstheme="minorHAnsi"/>
        </w:rPr>
      </w:pPr>
      <w:r w:rsidRPr="00083434">
        <w:rPr>
          <w:rFonts w:cstheme="minorHAnsi"/>
        </w:rPr>
        <w:t>Ad hoc query capability</w:t>
      </w:r>
    </w:p>
    <w:p w14:paraId="1DD363C2" w14:textId="112478E9" w:rsidR="00083434" w:rsidRPr="00083434" w:rsidRDefault="00083434" w:rsidP="00D17EF6">
      <w:pPr>
        <w:pStyle w:val="ListParagraph"/>
        <w:numPr>
          <w:ilvl w:val="0"/>
          <w:numId w:val="22"/>
        </w:numPr>
        <w:rPr>
          <w:rFonts w:cstheme="minorHAnsi"/>
        </w:rPr>
      </w:pPr>
      <w:r w:rsidRPr="00083434">
        <w:rPr>
          <w:rFonts w:cstheme="minorHAnsi"/>
        </w:rPr>
        <w:t>Keep error logs</w:t>
      </w:r>
    </w:p>
    <w:p w14:paraId="51A6DDC5" w14:textId="3377BC32" w:rsidR="00083434" w:rsidRPr="00083434" w:rsidRDefault="00083434" w:rsidP="00D17EF6">
      <w:pPr>
        <w:pStyle w:val="ListParagraph"/>
        <w:numPr>
          <w:ilvl w:val="0"/>
          <w:numId w:val="22"/>
        </w:numPr>
        <w:rPr>
          <w:rFonts w:cstheme="minorHAnsi"/>
        </w:rPr>
      </w:pPr>
      <w:r w:rsidRPr="00083434">
        <w:rPr>
          <w:rFonts w:cstheme="minorHAnsi"/>
        </w:rPr>
        <w:t>Keep log-in information</w:t>
      </w:r>
    </w:p>
    <w:p w14:paraId="0996B5AC" w14:textId="5988BF88" w:rsidR="00083434" w:rsidRPr="00083434" w:rsidRDefault="00083434" w:rsidP="00D17EF6">
      <w:pPr>
        <w:pStyle w:val="ListParagraph"/>
        <w:numPr>
          <w:ilvl w:val="0"/>
          <w:numId w:val="22"/>
        </w:numPr>
        <w:rPr>
          <w:rFonts w:cstheme="minorHAnsi"/>
        </w:rPr>
      </w:pPr>
      <w:r w:rsidRPr="00083434">
        <w:rPr>
          <w:rFonts w:cstheme="minorHAnsi"/>
        </w:rPr>
        <w:t>Archiving records</w:t>
      </w:r>
    </w:p>
    <w:p w14:paraId="75C4388F" w14:textId="29BF6EC1" w:rsidR="00083434" w:rsidRPr="00083434" w:rsidRDefault="00083434" w:rsidP="00D17EF6">
      <w:pPr>
        <w:pStyle w:val="ListParagraph"/>
        <w:numPr>
          <w:ilvl w:val="0"/>
          <w:numId w:val="22"/>
        </w:numPr>
        <w:rPr>
          <w:rFonts w:cstheme="minorHAnsi"/>
        </w:rPr>
      </w:pPr>
      <w:r w:rsidRPr="00083434">
        <w:rPr>
          <w:rFonts w:cstheme="minorHAnsi"/>
        </w:rPr>
        <w:t>Linking/interfacing ability to other standard databases (e.g., a hospital or health information system)</w:t>
      </w:r>
    </w:p>
    <w:p w14:paraId="03BAC52E" w14:textId="64EBE2DF" w:rsidR="00083434" w:rsidRPr="00083434" w:rsidRDefault="00083434" w:rsidP="00D17EF6">
      <w:pPr>
        <w:pStyle w:val="ListParagraph"/>
        <w:numPr>
          <w:ilvl w:val="0"/>
          <w:numId w:val="22"/>
        </w:numPr>
        <w:rPr>
          <w:rFonts w:cstheme="minorHAnsi"/>
        </w:rPr>
      </w:pPr>
      <w:r w:rsidRPr="00083434">
        <w:rPr>
          <w:rFonts w:cstheme="minorHAnsi"/>
        </w:rPr>
        <w:t>Data export in acceptable formats</w:t>
      </w:r>
    </w:p>
    <w:p w14:paraId="2F2B39AC" w14:textId="461FC01D" w:rsidR="00083434" w:rsidRPr="00083434" w:rsidRDefault="00083434" w:rsidP="00D17EF6">
      <w:pPr>
        <w:pStyle w:val="ListParagraph"/>
        <w:numPr>
          <w:ilvl w:val="0"/>
          <w:numId w:val="22"/>
        </w:numPr>
        <w:rPr>
          <w:rFonts w:cstheme="minorHAnsi"/>
        </w:rPr>
      </w:pPr>
      <w:r w:rsidRPr="00083434">
        <w:rPr>
          <w:rFonts w:cstheme="minorHAnsi"/>
        </w:rPr>
        <w:t>Alert functionality</w:t>
      </w:r>
    </w:p>
    <w:p w14:paraId="28504BA9" w14:textId="61E578D5" w:rsidR="00083434" w:rsidRPr="00083434" w:rsidRDefault="0061481B" w:rsidP="00D17EF6">
      <w:pPr>
        <w:pStyle w:val="ListParagraph"/>
        <w:numPr>
          <w:ilvl w:val="0"/>
          <w:numId w:val="22"/>
        </w:numPr>
        <w:rPr>
          <w:rFonts w:cstheme="minorHAnsi"/>
        </w:rPr>
      </w:pPr>
      <w:r>
        <w:rPr>
          <w:rFonts w:cstheme="minorHAnsi"/>
        </w:rPr>
        <w:t>A</w:t>
      </w:r>
      <w:r w:rsidR="00083434" w:rsidRPr="00083434">
        <w:rPr>
          <w:rFonts w:cstheme="minorHAnsi"/>
        </w:rPr>
        <w:t>llow for basic data analysis</w:t>
      </w:r>
    </w:p>
    <w:p w14:paraId="2B735382" w14:textId="59B7A60B" w:rsidR="00083434" w:rsidRPr="00083434" w:rsidRDefault="00083434" w:rsidP="00D17EF6">
      <w:pPr>
        <w:pStyle w:val="ListParagraph"/>
        <w:numPr>
          <w:ilvl w:val="0"/>
          <w:numId w:val="22"/>
        </w:numPr>
        <w:rPr>
          <w:rFonts w:cstheme="minorHAnsi"/>
        </w:rPr>
      </w:pPr>
      <w:r w:rsidRPr="00083434">
        <w:rPr>
          <w:rFonts w:cstheme="minorHAnsi"/>
        </w:rPr>
        <w:t>Allow for report generation</w:t>
      </w:r>
    </w:p>
    <w:p w14:paraId="2111D5DD" w14:textId="46928876" w:rsidR="00083434" w:rsidRPr="0061481B" w:rsidRDefault="00083434" w:rsidP="00D17EF6">
      <w:pPr>
        <w:pStyle w:val="ListParagraph"/>
        <w:numPr>
          <w:ilvl w:val="0"/>
          <w:numId w:val="18"/>
        </w:numPr>
        <w:rPr>
          <w:rFonts w:cstheme="minorHAnsi"/>
        </w:rPr>
      </w:pPr>
      <w:r w:rsidRPr="0061481B">
        <w:rPr>
          <w:rFonts w:cstheme="minorHAnsi"/>
        </w:rPr>
        <w:t>Data use, post analytics, reporting and results management</w:t>
      </w:r>
      <w:r w:rsidR="0061481B" w:rsidRPr="0061481B">
        <w:rPr>
          <w:rFonts w:cstheme="minorHAnsi"/>
        </w:rPr>
        <w:t xml:space="preserve">: </w:t>
      </w:r>
      <w:r w:rsidRPr="0061481B">
        <w:rPr>
          <w:rFonts w:cstheme="minorHAnsi"/>
        </w:rPr>
        <w:t>The system must allow near-real-time dashboards, configurable reports (aggregate and individual), and support for mandatory reporting to DHIS2. Tools for monitoring turnaround times, test volumes, and lab performance indicators. Thus, it must provide seamless post analytic processes and allow integration with:</w:t>
      </w:r>
    </w:p>
    <w:p w14:paraId="25140953" w14:textId="77777777" w:rsidR="0061481B" w:rsidRDefault="00083434" w:rsidP="00D17EF6">
      <w:pPr>
        <w:pStyle w:val="ListParagraph"/>
        <w:numPr>
          <w:ilvl w:val="0"/>
          <w:numId w:val="23"/>
        </w:numPr>
        <w:rPr>
          <w:rFonts w:cstheme="minorHAnsi"/>
        </w:rPr>
      </w:pPr>
      <w:r w:rsidRPr="0061481B">
        <w:rPr>
          <w:rFonts w:cstheme="minorHAnsi"/>
        </w:rPr>
        <w:t>Analytic or BI dashboards</w:t>
      </w:r>
    </w:p>
    <w:p w14:paraId="571E5198" w14:textId="1CDB5336" w:rsidR="00083434" w:rsidRPr="0061481B" w:rsidRDefault="00083434" w:rsidP="00D17EF6">
      <w:pPr>
        <w:pStyle w:val="ListParagraph"/>
        <w:numPr>
          <w:ilvl w:val="0"/>
          <w:numId w:val="23"/>
        </w:numPr>
        <w:rPr>
          <w:rFonts w:cstheme="minorHAnsi"/>
        </w:rPr>
      </w:pPr>
      <w:r w:rsidRPr="0061481B">
        <w:rPr>
          <w:rFonts w:cstheme="minorHAnsi"/>
        </w:rPr>
        <w:t>Electronic communication of results to the clinical user including SMS</w:t>
      </w:r>
    </w:p>
    <w:p w14:paraId="1F819971" w14:textId="77777777" w:rsidR="0061481B" w:rsidRDefault="00083434" w:rsidP="00D17EF6">
      <w:pPr>
        <w:pStyle w:val="ListParagraph"/>
        <w:numPr>
          <w:ilvl w:val="0"/>
          <w:numId w:val="18"/>
        </w:numPr>
        <w:rPr>
          <w:rFonts w:cstheme="minorHAnsi"/>
        </w:rPr>
      </w:pPr>
      <w:r w:rsidRPr="00083434">
        <w:rPr>
          <w:rFonts w:cstheme="minorHAnsi"/>
        </w:rPr>
        <w:t>Inventory and supply management</w:t>
      </w:r>
      <w:r w:rsidR="0061481B">
        <w:rPr>
          <w:rFonts w:cstheme="minorHAnsi"/>
        </w:rPr>
        <w:t xml:space="preserve">: </w:t>
      </w:r>
      <w:r w:rsidRPr="00083434">
        <w:rPr>
          <w:rFonts w:cstheme="minorHAnsi"/>
        </w:rPr>
        <w:t>The system must allow the management of reagents, consumables, and equipment stocks, aligned with laboratory workflows, with the option for integration with the national logistics management information system (LMIS).</w:t>
      </w:r>
    </w:p>
    <w:p w14:paraId="44C136AA" w14:textId="77777777" w:rsidR="004049B8" w:rsidRDefault="00083434" w:rsidP="00D17EF6">
      <w:pPr>
        <w:pStyle w:val="ListParagraph"/>
        <w:numPr>
          <w:ilvl w:val="0"/>
          <w:numId w:val="18"/>
        </w:numPr>
        <w:rPr>
          <w:rFonts w:cstheme="minorHAnsi"/>
        </w:rPr>
      </w:pPr>
      <w:r w:rsidRPr="0061481B">
        <w:rPr>
          <w:rFonts w:cstheme="minorHAnsi"/>
        </w:rPr>
        <w:t>Quality Control and Assurance</w:t>
      </w:r>
      <w:r w:rsidR="0061481B" w:rsidRPr="0061481B">
        <w:rPr>
          <w:rFonts w:cstheme="minorHAnsi"/>
        </w:rPr>
        <w:t xml:space="preserve">:  </w:t>
      </w:r>
      <w:r w:rsidRPr="0061481B">
        <w:rPr>
          <w:rFonts w:cstheme="minorHAnsi"/>
        </w:rPr>
        <w:t>The system must allow the monitoring and documentation of internal and external quality control activities, including flagging of abnormal values and audit trail logging.</w:t>
      </w:r>
      <w:r w:rsidR="0061481B" w:rsidRPr="0061481B">
        <w:rPr>
          <w:rFonts w:cstheme="minorHAnsi"/>
        </w:rPr>
        <w:t xml:space="preserve"> </w:t>
      </w:r>
    </w:p>
    <w:p w14:paraId="42E11901" w14:textId="77777777" w:rsidR="004049B8" w:rsidRDefault="00083434" w:rsidP="00D17EF6">
      <w:pPr>
        <w:pStyle w:val="ListParagraph"/>
        <w:numPr>
          <w:ilvl w:val="0"/>
          <w:numId w:val="18"/>
        </w:numPr>
        <w:rPr>
          <w:rFonts w:cstheme="minorHAnsi"/>
        </w:rPr>
      </w:pPr>
      <w:r w:rsidRPr="004049B8">
        <w:rPr>
          <w:rFonts w:cstheme="minorHAnsi"/>
        </w:rPr>
        <w:lastRenderedPageBreak/>
        <w:t xml:space="preserve">Offline Functionality and </w:t>
      </w:r>
      <w:r w:rsidR="004049B8" w:rsidRPr="004049B8">
        <w:rPr>
          <w:rFonts w:cstheme="minorHAnsi"/>
        </w:rPr>
        <w:t xml:space="preserve">Synchronization: </w:t>
      </w:r>
      <w:r w:rsidR="004049B8">
        <w:rPr>
          <w:rFonts w:cstheme="minorHAnsi"/>
        </w:rPr>
        <w:t>T</w:t>
      </w:r>
      <w:r w:rsidRPr="004049B8">
        <w:rPr>
          <w:rFonts w:cstheme="minorHAnsi"/>
        </w:rPr>
        <w:t>he system must have the ability to operate in environments with intermittent connectivity, with queuing and syncing of data once access is restored.</w:t>
      </w:r>
    </w:p>
    <w:p w14:paraId="0674083C" w14:textId="67F1D0B8" w:rsidR="00083434" w:rsidRPr="004049B8" w:rsidRDefault="00083434" w:rsidP="00D17EF6">
      <w:pPr>
        <w:pStyle w:val="ListParagraph"/>
        <w:numPr>
          <w:ilvl w:val="0"/>
          <w:numId w:val="18"/>
        </w:numPr>
        <w:rPr>
          <w:rFonts w:cstheme="minorHAnsi"/>
        </w:rPr>
      </w:pPr>
      <w:r w:rsidRPr="004049B8">
        <w:rPr>
          <w:rFonts w:cstheme="minorHAnsi"/>
        </w:rPr>
        <w:t>Storage / Backup</w:t>
      </w:r>
    </w:p>
    <w:p w14:paraId="2C6CA6B0" w14:textId="5CB75AD0" w:rsidR="00083434" w:rsidRPr="00083434" w:rsidRDefault="00083434" w:rsidP="00D17EF6">
      <w:pPr>
        <w:pStyle w:val="ListParagraph"/>
        <w:numPr>
          <w:ilvl w:val="0"/>
          <w:numId w:val="24"/>
        </w:numPr>
        <w:rPr>
          <w:rFonts w:cstheme="minorHAnsi"/>
        </w:rPr>
      </w:pPr>
      <w:r w:rsidRPr="00083434">
        <w:rPr>
          <w:rFonts w:cstheme="minorHAnsi"/>
        </w:rPr>
        <w:t>Provide appropriate backup capabilities</w:t>
      </w:r>
    </w:p>
    <w:p w14:paraId="68B65830" w14:textId="1167A485" w:rsidR="00083434" w:rsidRPr="003171ED" w:rsidRDefault="00083434" w:rsidP="00D17EF6">
      <w:pPr>
        <w:pStyle w:val="ListParagraph"/>
        <w:numPr>
          <w:ilvl w:val="0"/>
          <w:numId w:val="24"/>
        </w:numPr>
        <w:rPr>
          <w:rFonts w:cstheme="minorHAnsi"/>
        </w:rPr>
      </w:pPr>
      <w:r w:rsidRPr="00083434">
        <w:rPr>
          <w:rFonts w:cstheme="minorHAnsi"/>
        </w:rPr>
        <w:t>Ensure restore from back up can be done</w:t>
      </w:r>
    </w:p>
    <w:p w14:paraId="5AA3AADF" w14:textId="7724A3C7" w:rsidR="003556EC" w:rsidRDefault="003A459D" w:rsidP="003556EC">
      <w:pPr>
        <w:rPr>
          <w:rFonts w:cstheme="minorHAnsi"/>
          <w:b/>
          <w:bCs/>
        </w:rPr>
      </w:pPr>
      <w:r>
        <w:rPr>
          <w:rFonts w:cstheme="minorHAnsi"/>
          <w:b/>
          <w:bCs/>
        </w:rPr>
        <w:t>5.</w:t>
      </w:r>
      <w:r w:rsidR="00FB2DA2">
        <w:rPr>
          <w:rFonts w:cstheme="minorHAnsi"/>
          <w:b/>
          <w:bCs/>
        </w:rPr>
        <w:t xml:space="preserve"> </w:t>
      </w:r>
      <w:r w:rsidR="00037B07">
        <w:rPr>
          <w:rFonts w:cstheme="minorHAnsi"/>
          <w:b/>
          <w:bCs/>
        </w:rPr>
        <w:t xml:space="preserve">Deliverables and </w:t>
      </w:r>
      <w:r w:rsidR="00FB2DA2">
        <w:rPr>
          <w:rFonts w:cstheme="minorHAnsi"/>
          <w:b/>
          <w:bCs/>
        </w:rPr>
        <w:t>Timelines</w:t>
      </w:r>
    </w:p>
    <w:tbl>
      <w:tblPr>
        <w:tblStyle w:val="TableGrid1"/>
        <w:tblW w:w="0" w:type="auto"/>
        <w:tblLook w:val="04A0" w:firstRow="1" w:lastRow="0" w:firstColumn="1" w:lastColumn="0" w:noHBand="0" w:noVBand="1"/>
      </w:tblPr>
      <w:tblGrid>
        <w:gridCol w:w="538"/>
        <w:gridCol w:w="2070"/>
        <w:gridCol w:w="3510"/>
        <w:gridCol w:w="2070"/>
        <w:gridCol w:w="1144"/>
      </w:tblGrid>
      <w:tr w:rsidR="004247B8" w14:paraId="4CDDEC7B" w14:textId="77777777" w:rsidTr="00E320AE">
        <w:tc>
          <w:tcPr>
            <w:tcW w:w="538" w:type="dxa"/>
            <w:hideMark/>
          </w:tcPr>
          <w:p w14:paraId="75508102" w14:textId="77777777" w:rsidR="004247B8" w:rsidRPr="004247B8" w:rsidRDefault="004247B8" w:rsidP="004247B8">
            <w:pPr>
              <w:jc w:val="center"/>
              <w:rPr>
                <w:b/>
                <w:bCs/>
              </w:rPr>
            </w:pPr>
            <w:r w:rsidRPr="004247B8">
              <w:rPr>
                <w:b/>
                <w:bCs/>
              </w:rPr>
              <w:t>No.</w:t>
            </w:r>
          </w:p>
        </w:tc>
        <w:tc>
          <w:tcPr>
            <w:tcW w:w="2070" w:type="dxa"/>
            <w:hideMark/>
          </w:tcPr>
          <w:p w14:paraId="2C7216E6" w14:textId="77777777" w:rsidR="004247B8" w:rsidRPr="004247B8" w:rsidRDefault="004247B8">
            <w:pPr>
              <w:rPr>
                <w:b/>
                <w:bCs/>
              </w:rPr>
            </w:pPr>
            <w:r w:rsidRPr="004247B8">
              <w:rPr>
                <w:b/>
                <w:bCs/>
              </w:rPr>
              <w:t>Activity</w:t>
            </w:r>
          </w:p>
        </w:tc>
        <w:tc>
          <w:tcPr>
            <w:tcW w:w="3510" w:type="dxa"/>
            <w:hideMark/>
          </w:tcPr>
          <w:p w14:paraId="2FE5420F" w14:textId="77777777" w:rsidR="004247B8" w:rsidRPr="004247B8" w:rsidRDefault="004247B8">
            <w:pPr>
              <w:rPr>
                <w:b/>
                <w:bCs/>
              </w:rPr>
            </w:pPr>
            <w:r w:rsidRPr="004247B8">
              <w:rPr>
                <w:b/>
                <w:bCs/>
              </w:rPr>
              <w:t>Instructions</w:t>
            </w:r>
          </w:p>
        </w:tc>
        <w:tc>
          <w:tcPr>
            <w:tcW w:w="2070" w:type="dxa"/>
            <w:hideMark/>
          </w:tcPr>
          <w:p w14:paraId="0923FE63" w14:textId="77777777" w:rsidR="004247B8" w:rsidRPr="004247B8" w:rsidRDefault="004247B8">
            <w:pPr>
              <w:rPr>
                <w:b/>
                <w:bCs/>
              </w:rPr>
            </w:pPr>
            <w:r w:rsidRPr="004247B8">
              <w:rPr>
                <w:b/>
                <w:bCs/>
              </w:rPr>
              <w:t>Deliverable</w:t>
            </w:r>
          </w:p>
        </w:tc>
        <w:tc>
          <w:tcPr>
            <w:tcW w:w="1144" w:type="dxa"/>
            <w:hideMark/>
          </w:tcPr>
          <w:p w14:paraId="44E2D3A3" w14:textId="77777777" w:rsidR="004247B8" w:rsidRPr="004247B8" w:rsidRDefault="004247B8">
            <w:pPr>
              <w:rPr>
                <w:b/>
                <w:bCs/>
              </w:rPr>
            </w:pPr>
            <w:r w:rsidRPr="004247B8">
              <w:rPr>
                <w:b/>
                <w:bCs/>
              </w:rPr>
              <w:t>Timeline</w:t>
            </w:r>
          </w:p>
        </w:tc>
      </w:tr>
      <w:tr w:rsidR="00E320AE" w14:paraId="1FC6B156" w14:textId="77777777" w:rsidTr="00E320AE">
        <w:tc>
          <w:tcPr>
            <w:tcW w:w="9332" w:type="dxa"/>
            <w:gridSpan w:val="5"/>
            <w:shd w:val="clear" w:color="auto" w:fill="D9E2F3" w:themeFill="accent1" w:themeFillTint="33"/>
          </w:tcPr>
          <w:p w14:paraId="73A1C31A" w14:textId="520AA506" w:rsidR="00E320AE" w:rsidRPr="00E320AE" w:rsidRDefault="00E320AE" w:rsidP="00E320AE">
            <w:pPr>
              <w:jc w:val="center"/>
              <w:rPr>
                <w:b/>
                <w:bCs/>
              </w:rPr>
            </w:pPr>
            <w:r w:rsidRPr="00E320AE">
              <w:rPr>
                <w:b/>
                <w:bCs/>
              </w:rPr>
              <w:t>Phase 1</w:t>
            </w:r>
          </w:p>
        </w:tc>
      </w:tr>
      <w:tr w:rsidR="004247B8" w14:paraId="3B7CE45F" w14:textId="77777777" w:rsidTr="00E320AE">
        <w:tc>
          <w:tcPr>
            <w:tcW w:w="538" w:type="dxa"/>
            <w:hideMark/>
          </w:tcPr>
          <w:p w14:paraId="78C60378" w14:textId="77777777" w:rsidR="004247B8" w:rsidRDefault="004247B8" w:rsidP="004247B8">
            <w:pPr>
              <w:jc w:val="center"/>
            </w:pPr>
            <w:r>
              <w:t>1</w:t>
            </w:r>
          </w:p>
        </w:tc>
        <w:tc>
          <w:tcPr>
            <w:tcW w:w="2070" w:type="dxa"/>
            <w:hideMark/>
          </w:tcPr>
          <w:p w14:paraId="5F801C29" w14:textId="77777777" w:rsidR="004247B8" w:rsidRDefault="004247B8">
            <w:r>
              <w:t>Define overall strategies, methodology, actions, and implementation plan.</w:t>
            </w:r>
          </w:p>
        </w:tc>
        <w:tc>
          <w:tcPr>
            <w:tcW w:w="3510" w:type="dxa"/>
            <w:hideMark/>
          </w:tcPr>
          <w:p w14:paraId="50C53D9D" w14:textId="79786480" w:rsidR="004247B8" w:rsidRDefault="004247B8">
            <w:r>
              <w:t xml:space="preserve">Engage with </w:t>
            </w:r>
            <w:r w:rsidR="00E320AE">
              <w:t>NDD</w:t>
            </w:r>
            <w:r>
              <w:t>/NPHIL to develop and document the overall approach, methodology, detailed actions, work plan, quality standards, and governance structure for implementing the LIS.</w:t>
            </w:r>
          </w:p>
        </w:tc>
        <w:tc>
          <w:tcPr>
            <w:tcW w:w="2070" w:type="dxa"/>
            <w:hideMark/>
          </w:tcPr>
          <w:p w14:paraId="39D99F61" w14:textId="77777777" w:rsidR="004247B8" w:rsidRDefault="004247B8">
            <w:r>
              <w:t>Approved inception report with detailed plan.</w:t>
            </w:r>
          </w:p>
        </w:tc>
        <w:tc>
          <w:tcPr>
            <w:tcW w:w="1144" w:type="dxa"/>
            <w:hideMark/>
          </w:tcPr>
          <w:p w14:paraId="6CC422EE" w14:textId="77777777" w:rsidR="004247B8" w:rsidRDefault="004247B8">
            <w:r>
              <w:t>Month 1</w:t>
            </w:r>
          </w:p>
        </w:tc>
      </w:tr>
      <w:tr w:rsidR="004247B8" w14:paraId="297E640A" w14:textId="77777777" w:rsidTr="00E320AE">
        <w:tc>
          <w:tcPr>
            <w:tcW w:w="538" w:type="dxa"/>
            <w:hideMark/>
          </w:tcPr>
          <w:p w14:paraId="4151D72B" w14:textId="77777777" w:rsidR="004247B8" w:rsidRDefault="004247B8" w:rsidP="004247B8">
            <w:pPr>
              <w:jc w:val="center"/>
            </w:pPr>
            <w:r>
              <w:t>2</w:t>
            </w:r>
          </w:p>
        </w:tc>
        <w:tc>
          <w:tcPr>
            <w:tcW w:w="2070" w:type="dxa"/>
            <w:hideMark/>
          </w:tcPr>
          <w:p w14:paraId="7BB87179" w14:textId="77777777" w:rsidR="004247B8" w:rsidRDefault="004247B8">
            <w:r>
              <w:t>Assess existing health information systems for integration and identify required hardware/software.</w:t>
            </w:r>
          </w:p>
        </w:tc>
        <w:tc>
          <w:tcPr>
            <w:tcW w:w="3510" w:type="dxa"/>
            <w:hideMark/>
          </w:tcPr>
          <w:p w14:paraId="6DE61B87" w14:textId="77AC4D5C" w:rsidR="004247B8" w:rsidRDefault="004247B8">
            <w:r>
              <w:t>Review existing health information systems, assess integration feasibility, identify hardware/software requirements, and document findings.</w:t>
            </w:r>
          </w:p>
        </w:tc>
        <w:tc>
          <w:tcPr>
            <w:tcW w:w="2070" w:type="dxa"/>
            <w:hideMark/>
          </w:tcPr>
          <w:p w14:paraId="2FBAEB87" w14:textId="77777777" w:rsidR="004247B8" w:rsidRDefault="004247B8">
            <w:r>
              <w:t>Assessment report with integration requirements and hardware list.</w:t>
            </w:r>
          </w:p>
        </w:tc>
        <w:tc>
          <w:tcPr>
            <w:tcW w:w="1144" w:type="dxa"/>
            <w:hideMark/>
          </w:tcPr>
          <w:p w14:paraId="30EA59A9" w14:textId="77777777" w:rsidR="004247B8" w:rsidRDefault="004247B8">
            <w:r>
              <w:t>Month 1</w:t>
            </w:r>
          </w:p>
        </w:tc>
      </w:tr>
      <w:tr w:rsidR="004247B8" w14:paraId="411E6215" w14:textId="77777777" w:rsidTr="00E320AE">
        <w:tc>
          <w:tcPr>
            <w:tcW w:w="538" w:type="dxa"/>
            <w:hideMark/>
          </w:tcPr>
          <w:p w14:paraId="70D09D96" w14:textId="77777777" w:rsidR="004247B8" w:rsidRDefault="004247B8" w:rsidP="004247B8">
            <w:pPr>
              <w:jc w:val="center"/>
            </w:pPr>
            <w:r>
              <w:t>3</w:t>
            </w:r>
          </w:p>
        </w:tc>
        <w:tc>
          <w:tcPr>
            <w:tcW w:w="2070" w:type="dxa"/>
            <w:hideMark/>
          </w:tcPr>
          <w:p w14:paraId="0E3A680D" w14:textId="77777777" w:rsidR="004247B8" w:rsidRDefault="004247B8">
            <w:r>
              <w:t>Interface eligible laboratory instruments with LIS.</w:t>
            </w:r>
          </w:p>
        </w:tc>
        <w:tc>
          <w:tcPr>
            <w:tcW w:w="3510" w:type="dxa"/>
            <w:hideMark/>
          </w:tcPr>
          <w:p w14:paraId="71B66534" w14:textId="77777777" w:rsidR="004247B8" w:rsidRDefault="004247B8">
            <w:r>
              <w:t>Identify all LIS-compatible instruments in pilot sites, establish connections, and configure for automated data transfer.</w:t>
            </w:r>
          </w:p>
        </w:tc>
        <w:tc>
          <w:tcPr>
            <w:tcW w:w="2070" w:type="dxa"/>
            <w:hideMark/>
          </w:tcPr>
          <w:p w14:paraId="7D557BB7" w14:textId="77777777" w:rsidR="004247B8" w:rsidRDefault="004247B8">
            <w:r>
              <w:t>Instrument interfacing report with list of connected equipment.</w:t>
            </w:r>
          </w:p>
        </w:tc>
        <w:tc>
          <w:tcPr>
            <w:tcW w:w="1144" w:type="dxa"/>
            <w:hideMark/>
          </w:tcPr>
          <w:p w14:paraId="53781730" w14:textId="77777777" w:rsidR="004247B8" w:rsidRDefault="004247B8">
            <w:r>
              <w:t>Month 2</w:t>
            </w:r>
          </w:p>
        </w:tc>
      </w:tr>
      <w:tr w:rsidR="004247B8" w14:paraId="053DAC89" w14:textId="77777777" w:rsidTr="00E320AE">
        <w:tc>
          <w:tcPr>
            <w:tcW w:w="538" w:type="dxa"/>
            <w:hideMark/>
          </w:tcPr>
          <w:p w14:paraId="45A58AB5" w14:textId="77777777" w:rsidR="004247B8" w:rsidRDefault="004247B8" w:rsidP="004247B8">
            <w:pPr>
              <w:jc w:val="center"/>
            </w:pPr>
            <w:r>
              <w:t>4</w:t>
            </w:r>
          </w:p>
        </w:tc>
        <w:tc>
          <w:tcPr>
            <w:tcW w:w="2070" w:type="dxa"/>
            <w:hideMark/>
          </w:tcPr>
          <w:p w14:paraId="7AC71BBD" w14:textId="77777777" w:rsidR="004247B8" w:rsidRDefault="004247B8">
            <w:r>
              <w:t>Configure and submit first version (MVP) of LIS with required modules and functionality.</w:t>
            </w:r>
          </w:p>
        </w:tc>
        <w:tc>
          <w:tcPr>
            <w:tcW w:w="3510" w:type="dxa"/>
            <w:hideMark/>
          </w:tcPr>
          <w:p w14:paraId="438027A2" w14:textId="77777777" w:rsidR="004247B8" w:rsidRDefault="004247B8">
            <w:r>
              <w:t>Customize LIS modules, configure workflows, load master data, and submit for stakeholder review.</w:t>
            </w:r>
          </w:p>
        </w:tc>
        <w:tc>
          <w:tcPr>
            <w:tcW w:w="2070" w:type="dxa"/>
            <w:hideMark/>
          </w:tcPr>
          <w:p w14:paraId="267D4300" w14:textId="77777777" w:rsidR="004247B8" w:rsidRDefault="004247B8">
            <w:r>
              <w:t>MVP deployed for review; stakeholder meeting minutes documenting feedback.</w:t>
            </w:r>
          </w:p>
        </w:tc>
        <w:tc>
          <w:tcPr>
            <w:tcW w:w="1144" w:type="dxa"/>
            <w:hideMark/>
          </w:tcPr>
          <w:p w14:paraId="2E8025FA" w14:textId="77777777" w:rsidR="004247B8" w:rsidRDefault="004247B8">
            <w:r>
              <w:t>Month 3</w:t>
            </w:r>
          </w:p>
        </w:tc>
      </w:tr>
      <w:tr w:rsidR="004247B8" w14:paraId="10259632" w14:textId="77777777" w:rsidTr="00E320AE">
        <w:tc>
          <w:tcPr>
            <w:tcW w:w="538" w:type="dxa"/>
            <w:hideMark/>
          </w:tcPr>
          <w:p w14:paraId="2A10A68A" w14:textId="77777777" w:rsidR="004247B8" w:rsidRDefault="004247B8" w:rsidP="004247B8">
            <w:pPr>
              <w:jc w:val="center"/>
            </w:pPr>
            <w:r>
              <w:t>5</w:t>
            </w:r>
          </w:p>
        </w:tc>
        <w:tc>
          <w:tcPr>
            <w:tcW w:w="2070" w:type="dxa"/>
            <w:hideMark/>
          </w:tcPr>
          <w:p w14:paraId="5BD1BA66" w14:textId="77777777" w:rsidR="004247B8" w:rsidRDefault="004247B8">
            <w:r>
              <w:t>Integrate existing information systems identified during assessment.</w:t>
            </w:r>
          </w:p>
        </w:tc>
        <w:tc>
          <w:tcPr>
            <w:tcW w:w="3510" w:type="dxa"/>
            <w:hideMark/>
          </w:tcPr>
          <w:p w14:paraId="17E8B2B9" w14:textId="77777777" w:rsidR="004247B8" w:rsidRDefault="004247B8">
            <w:r>
              <w:t>Develop and implement integration mechanisms to transfer required data points between LIS and existing systems (e.g., DHIS2, eLMIS).</w:t>
            </w:r>
          </w:p>
        </w:tc>
        <w:tc>
          <w:tcPr>
            <w:tcW w:w="2070" w:type="dxa"/>
            <w:hideMark/>
          </w:tcPr>
          <w:p w14:paraId="551D2A9D" w14:textId="77777777" w:rsidR="004247B8" w:rsidRDefault="004247B8">
            <w:r>
              <w:t>Integration report with data points, test results, and validation sign-off.</w:t>
            </w:r>
          </w:p>
        </w:tc>
        <w:tc>
          <w:tcPr>
            <w:tcW w:w="1144" w:type="dxa"/>
            <w:hideMark/>
          </w:tcPr>
          <w:p w14:paraId="5AF8A6D8" w14:textId="77777777" w:rsidR="004247B8" w:rsidRDefault="004247B8">
            <w:r>
              <w:t>Month 4</w:t>
            </w:r>
          </w:p>
        </w:tc>
      </w:tr>
      <w:tr w:rsidR="004247B8" w14:paraId="64D776B4" w14:textId="77777777" w:rsidTr="00E320AE">
        <w:tc>
          <w:tcPr>
            <w:tcW w:w="538" w:type="dxa"/>
            <w:hideMark/>
          </w:tcPr>
          <w:p w14:paraId="0CFFBAF5" w14:textId="77777777" w:rsidR="004247B8" w:rsidRDefault="004247B8" w:rsidP="004247B8">
            <w:pPr>
              <w:jc w:val="center"/>
            </w:pPr>
            <w:r>
              <w:t>6</w:t>
            </w:r>
          </w:p>
        </w:tc>
        <w:tc>
          <w:tcPr>
            <w:tcW w:w="2070" w:type="dxa"/>
            <w:hideMark/>
          </w:tcPr>
          <w:p w14:paraId="49B404B9" w14:textId="77777777" w:rsidR="004247B8" w:rsidRDefault="004247B8">
            <w:r>
              <w:t>Develop test scripts to validate LIS modules and integrations.</w:t>
            </w:r>
          </w:p>
        </w:tc>
        <w:tc>
          <w:tcPr>
            <w:tcW w:w="3510" w:type="dxa"/>
            <w:hideMark/>
          </w:tcPr>
          <w:p w14:paraId="1A25FE22" w14:textId="77777777" w:rsidR="004247B8" w:rsidRDefault="004247B8">
            <w:r>
              <w:t>Prepare detailed, step-by-step test scripts for all LIS functions and integrations, specifying expected outcomes.</w:t>
            </w:r>
          </w:p>
        </w:tc>
        <w:tc>
          <w:tcPr>
            <w:tcW w:w="2070" w:type="dxa"/>
            <w:hideMark/>
          </w:tcPr>
          <w:p w14:paraId="3E93186C" w14:textId="77777777" w:rsidR="004247B8" w:rsidRDefault="004247B8">
            <w:r>
              <w:t>Approved test script document with step-by-step actions and expected results.</w:t>
            </w:r>
          </w:p>
        </w:tc>
        <w:tc>
          <w:tcPr>
            <w:tcW w:w="1144" w:type="dxa"/>
            <w:hideMark/>
          </w:tcPr>
          <w:p w14:paraId="2C1CB84F" w14:textId="77777777" w:rsidR="004247B8" w:rsidRDefault="004247B8">
            <w:r>
              <w:t>Month 5</w:t>
            </w:r>
          </w:p>
        </w:tc>
      </w:tr>
      <w:tr w:rsidR="004247B8" w14:paraId="1E36D8F7" w14:textId="77777777" w:rsidTr="00E320AE">
        <w:tc>
          <w:tcPr>
            <w:tcW w:w="538" w:type="dxa"/>
            <w:hideMark/>
          </w:tcPr>
          <w:p w14:paraId="38F1C696" w14:textId="77777777" w:rsidR="004247B8" w:rsidRDefault="004247B8" w:rsidP="004247B8">
            <w:pPr>
              <w:jc w:val="center"/>
            </w:pPr>
            <w:r>
              <w:t>7</w:t>
            </w:r>
          </w:p>
        </w:tc>
        <w:tc>
          <w:tcPr>
            <w:tcW w:w="2070" w:type="dxa"/>
            <w:hideMark/>
          </w:tcPr>
          <w:p w14:paraId="2E5C3140" w14:textId="77777777" w:rsidR="004247B8" w:rsidRDefault="004247B8">
            <w:r>
              <w:t xml:space="preserve">Conduct User Acceptance Testing (UAT) at selected facilities </w:t>
            </w:r>
            <w:r>
              <w:lastRenderedPageBreak/>
              <w:t>representing varied infrastructure conditions.</w:t>
            </w:r>
          </w:p>
        </w:tc>
        <w:tc>
          <w:tcPr>
            <w:tcW w:w="3510" w:type="dxa"/>
            <w:hideMark/>
          </w:tcPr>
          <w:p w14:paraId="21DA260A" w14:textId="77777777" w:rsidR="004247B8" w:rsidRDefault="004247B8">
            <w:r>
              <w:lastRenderedPageBreak/>
              <w:t>Run UAT in diverse pilot sites, gather feedback on functionality, usability, and performance, and log all issues.</w:t>
            </w:r>
          </w:p>
        </w:tc>
        <w:tc>
          <w:tcPr>
            <w:tcW w:w="2070" w:type="dxa"/>
            <w:hideMark/>
          </w:tcPr>
          <w:p w14:paraId="48F2138A" w14:textId="77777777" w:rsidR="004247B8" w:rsidRDefault="004247B8">
            <w:r>
              <w:t xml:space="preserve">UAT report with results, user feedback, and </w:t>
            </w:r>
            <w:r>
              <w:lastRenderedPageBreak/>
              <w:t>recommended improvements.</w:t>
            </w:r>
          </w:p>
        </w:tc>
        <w:tc>
          <w:tcPr>
            <w:tcW w:w="1144" w:type="dxa"/>
            <w:hideMark/>
          </w:tcPr>
          <w:p w14:paraId="09E48108" w14:textId="77777777" w:rsidR="004247B8" w:rsidRDefault="004247B8">
            <w:r>
              <w:lastRenderedPageBreak/>
              <w:t>Month 6</w:t>
            </w:r>
          </w:p>
        </w:tc>
      </w:tr>
      <w:tr w:rsidR="004247B8" w14:paraId="2F2DE94D" w14:textId="77777777" w:rsidTr="00E320AE">
        <w:tc>
          <w:tcPr>
            <w:tcW w:w="538" w:type="dxa"/>
            <w:hideMark/>
          </w:tcPr>
          <w:p w14:paraId="392E3307" w14:textId="77777777" w:rsidR="004247B8" w:rsidRDefault="004247B8" w:rsidP="004247B8">
            <w:pPr>
              <w:jc w:val="center"/>
            </w:pPr>
            <w:r>
              <w:t>8</w:t>
            </w:r>
          </w:p>
        </w:tc>
        <w:tc>
          <w:tcPr>
            <w:tcW w:w="2070" w:type="dxa"/>
            <w:hideMark/>
          </w:tcPr>
          <w:p w14:paraId="3C686F55" w14:textId="77777777" w:rsidR="004247B8" w:rsidRDefault="004247B8">
            <w:r>
              <w:t>Prepare comprehensive LIS system documentation, including architecture, source code, and FAQs.</w:t>
            </w:r>
          </w:p>
        </w:tc>
        <w:tc>
          <w:tcPr>
            <w:tcW w:w="3510" w:type="dxa"/>
            <w:hideMark/>
          </w:tcPr>
          <w:p w14:paraId="0D83D6EA" w14:textId="77777777" w:rsidR="004247B8" w:rsidRDefault="004247B8">
            <w:r>
              <w:t>Develop full system documentation including technical design, architecture diagrams, and operational guides.</w:t>
            </w:r>
          </w:p>
        </w:tc>
        <w:tc>
          <w:tcPr>
            <w:tcW w:w="2070" w:type="dxa"/>
            <w:hideMark/>
          </w:tcPr>
          <w:p w14:paraId="15D889FB" w14:textId="36E60101" w:rsidR="004247B8" w:rsidRDefault="004247B8">
            <w:r>
              <w:t>Complete system documentation package delivered to N</w:t>
            </w:r>
            <w:r w:rsidR="00481114">
              <w:t>DD</w:t>
            </w:r>
            <w:r>
              <w:t>.</w:t>
            </w:r>
          </w:p>
        </w:tc>
        <w:tc>
          <w:tcPr>
            <w:tcW w:w="1144" w:type="dxa"/>
            <w:hideMark/>
          </w:tcPr>
          <w:p w14:paraId="2F3213CA" w14:textId="77777777" w:rsidR="004247B8" w:rsidRDefault="004247B8">
            <w:r>
              <w:t>Month 6</w:t>
            </w:r>
          </w:p>
        </w:tc>
      </w:tr>
      <w:tr w:rsidR="003A1C93" w14:paraId="5DF29B17" w14:textId="77777777" w:rsidTr="003A1C93">
        <w:tc>
          <w:tcPr>
            <w:tcW w:w="9332" w:type="dxa"/>
            <w:gridSpan w:val="5"/>
            <w:shd w:val="clear" w:color="auto" w:fill="D9E2F3" w:themeFill="accent1" w:themeFillTint="33"/>
          </w:tcPr>
          <w:p w14:paraId="794EC543" w14:textId="048D9134" w:rsidR="003A1C93" w:rsidRPr="003A1C93" w:rsidRDefault="003A1C93" w:rsidP="003A1C93">
            <w:pPr>
              <w:jc w:val="center"/>
              <w:rPr>
                <w:b/>
                <w:bCs/>
              </w:rPr>
            </w:pPr>
            <w:r w:rsidRPr="003A1C93">
              <w:rPr>
                <w:b/>
                <w:bCs/>
              </w:rPr>
              <w:t>Phase 2</w:t>
            </w:r>
          </w:p>
        </w:tc>
      </w:tr>
      <w:tr w:rsidR="004247B8" w14:paraId="3EB33831" w14:textId="77777777" w:rsidTr="00E320AE">
        <w:tc>
          <w:tcPr>
            <w:tcW w:w="538" w:type="dxa"/>
            <w:hideMark/>
          </w:tcPr>
          <w:p w14:paraId="0F5BFC4D" w14:textId="77777777" w:rsidR="004247B8" w:rsidRDefault="004247B8" w:rsidP="004247B8">
            <w:pPr>
              <w:jc w:val="center"/>
            </w:pPr>
            <w:r>
              <w:t>9</w:t>
            </w:r>
          </w:p>
        </w:tc>
        <w:tc>
          <w:tcPr>
            <w:tcW w:w="2070" w:type="dxa"/>
            <w:hideMark/>
          </w:tcPr>
          <w:p w14:paraId="56EADAD5" w14:textId="3A42ACF3" w:rsidR="004247B8" w:rsidRDefault="004247B8">
            <w:r>
              <w:t>Deploy LIS in 5</w:t>
            </w:r>
            <w:r w:rsidR="00620580">
              <w:t xml:space="preserve"> </w:t>
            </w:r>
            <w:r>
              <w:t>pilot laboratories to assess full functionality.</w:t>
            </w:r>
          </w:p>
        </w:tc>
        <w:tc>
          <w:tcPr>
            <w:tcW w:w="3510" w:type="dxa"/>
            <w:hideMark/>
          </w:tcPr>
          <w:p w14:paraId="0AD9F473" w14:textId="77777777" w:rsidR="004247B8" w:rsidRDefault="004247B8">
            <w:r>
              <w:t>Install and configure LIS in pilot sites, provide training, and monitor performance.</w:t>
            </w:r>
          </w:p>
        </w:tc>
        <w:tc>
          <w:tcPr>
            <w:tcW w:w="2070" w:type="dxa"/>
            <w:hideMark/>
          </w:tcPr>
          <w:p w14:paraId="668395CC" w14:textId="77777777" w:rsidR="004247B8" w:rsidRDefault="004247B8">
            <w:r>
              <w:t>Pilot deployment report with feedback and improvement recommendations.</w:t>
            </w:r>
          </w:p>
        </w:tc>
        <w:tc>
          <w:tcPr>
            <w:tcW w:w="1144" w:type="dxa"/>
            <w:hideMark/>
          </w:tcPr>
          <w:p w14:paraId="6116B1E3" w14:textId="77777777" w:rsidR="004247B8" w:rsidRDefault="004247B8">
            <w:r>
              <w:t>Month 8</w:t>
            </w:r>
          </w:p>
        </w:tc>
      </w:tr>
      <w:tr w:rsidR="00C56460" w14:paraId="6EAFF539" w14:textId="77777777" w:rsidTr="00C56460">
        <w:tc>
          <w:tcPr>
            <w:tcW w:w="9332" w:type="dxa"/>
            <w:gridSpan w:val="5"/>
            <w:shd w:val="clear" w:color="auto" w:fill="D9E2F3" w:themeFill="accent1" w:themeFillTint="33"/>
          </w:tcPr>
          <w:p w14:paraId="647B7121" w14:textId="171EBBA8" w:rsidR="00C56460" w:rsidRPr="00C56460" w:rsidRDefault="00C56460" w:rsidP="00C56460">
            <w:pPr>
              <w:jc w:val="center"/>
              <w:rPr>
                <w:b/>
                <w:bCs/>
              </w:rPr>
            </w:pPr>
            <w:r w:rsidRPr="00C56460">
              <w:rPr>
                <w:b/>
                <w:bCs/>
              </w:rPr>
              <w:t>Phase 3</w:t>
            </w:r>
          </w:p>
        </w:tc>
      </w:tr>
      <w:tr w:rsidR="004247B8" w14:paraId="3B450DA2" w14:textId="77777777" w:rsidTr="00E320AE">
        <w:tc>
          <w:tcPr>
            <w:tcW w:w="538" w:type="dxa"/>
            <w:hideMark/>
          </w:tcPr>
          <w:p w14:paraId="7C7F8AC3" w14:textId="77777777" w:rsidR="004247B8" w:rsidRDefault="004247B8" w:rsidP="004247B8">
            <w:pPr>
              <w:jc w:val="center"/>
            </w:pPr>
            <w:r>
              <w:t>10</w:t>
            </w:r>
          </w:p>
        </w:tc>
        <w:tc>
          <w:tcPr>
            <w:tcW w:w="2070" w:type="dxa"/>
            <w:hideMark/>
          </w:tcPr>
          <w:p w14:paraId="43FB484F" w14:textId="77777777" w:rsidR="004247B8" w:rsidRDefault="004247B8">
            <w:r>
              <w:t>Evaluate pilot results and recommend changes.</w:t>
            </w:r>
          </w:p>
        </w:tc>
        <w:tc>
          <w:tcPr>
            <w:tcW w:w="3510" w:type="dxa"/>
            <w:hideMark/>
          </w:tcPr>
          <w:p w14:paraId="1A11E714" w14:textId="77777777" w:rsidR="004247B8" w:rsidRDefault="004247B8">
            <w:r>
              <w:t>Analyze pilot performance data, identify gaps, and prepare recommendations for adjustments.</w:t>
            </w:r>
          </w:p>
        </w:tc>
        <w:tc>
          <w:tcPr>
            <w:tcW w:w="2070" w:type="dxa"/>
            <w:hideMark/>
          </w:tcPr>
          <w:p w14:paraId="3BDA9EB7" w14:textId="77777777" w:rsidR="004247B8" w:rsidRDefault="004247B8">
            <w:r>
              <w:t>Pilot evaluation report with lessons learned and solution proposals.</w:t>
            </w:r>
          </w:p>
        </w:tc>
        <w:tc>
          <w:tcPr>
            <w:tcW w:w="1144" w:type="dxa"/>
            <w:hideMark/>
          </w:tcPr>
          <w:p w14:paraId="4D07B203" w14:textId="77777777" w:rsidR="004247B8" w:rsidRDefault="004247B8">
            <w:r>
              <w:t>Month 9</w:t>
            </w:r>
          </w:p>
        </w:tc>
      </w:tr>
      <w:tr w:rsidR="004247B8" w14:paraId="1D6BB408" w14:textId="77777777" w:rsidTr="00E320AE">
        <w:tc>
          <w:tcPr>
            <w:tcW w:w="538" w:type="dxa"/>
            <w:hideMark/>
          </w:tcPr>
          <w:p w14:paraId="6328D2F2" w14:textId="77777777" w:rsidR="004247B8" w:rsidRDefault="004247B8" w:rsidP="004247B8">
            <w:pPr>
              <w:jc w:val="center"/>
            </w:pPr>
            <w:r>
              <w:t>11</w:t>
            </w:r>
          </w:p>
        </w:tc>
        <w:tc>
          <w:tcPr>
            <w:tcW w:w="2070" w:type="dxa"/>
            <w:hideMark/>
          </w:tcPr>
          <w:p w14:paraId="3031789D" w14:textId="77777777" w:rsidR="004247B8" w:rsidRDefault="004247B8">
            <w:r>
              <w:t>Apply fixes and improvements from UAT and pilot feedback.</w:t>
            </w:r>
          </w:p>
        </w:tc>
        <w:tc>
          <w:tcPr>
            <w:tcW w:w="3510" w:type="dxa"/>
            <w:hideMark/>
          </w:tcPr>
          <w:p w14:paraId="74ECEBAF" w14:textId="77777777" w:rsidR="004247B8" w:rsidRDefault="004247B8">
            <w:r>
              <w:t>Implement corrective actions and enhancements based on pilot and UAT findings.</w:t>
            </w:r>
          </w:p>
        </w:tc>
        <w:tc>
          <w:tcPr>
            <w:tcW w:w="2070" w:type="dxa"/>
            <w:hideMark/>
          </w:tcPr>
          <w:p w14:paraId="401A91CF" w14:textId="77777777" w:rsidR="004247B8" w:rsidRDefault="004247B8">
            <w:r>
              <w:t>Updated LIS ready for rollout.</w:t>
            </w:r>
          </w:p>
        </w:tc>
        <w:tc>
          <w:tcPr>
            <w:tcW w:w="1144" w:type="dxa"/>
            <w:hideMark/>
          </w:tcPr>
          <w:p w14:paraId="56588824" w14:textId="77777777" w:rsidR="004247B8" w:rsidRDefault="004247B8">
            <w:r>
              <w:t>Month 9</w:t>
            </w:r>
          </w:p>
        </w:tc>
      </w:tr>
      <w:tr w:rsidR="004247B8" w14:paraId="10820A1E" w14:textId="77777777" w:rsidTr="00E320AE">
        <w:tc>
          <w:tcPr>
            <w:tcW w:w="538" w:type="dxa"/>
            <w:hideMark/>
          </w:tcPr>
          <w:p w14:paraId="47E66069" w14:textId="77777777" w:rsidR="004247B8" w:rsidRDefault="004247B8" w:rsidP="004247B8">
            <w:pPr>
              <w:jc w:val="center"/>
            </w:pPr>
            <w:r>
              <w:t>12</w:t>
            </w:r>
          </w:p>
        </w:tc>
        <w:tc>
          <w:tcPr>
            <w:tcW w:w="2070" w:type="dxa"/>
            <w:hideMark/>
          </w:tcPr>
          <w:p w14:paraId="6C0D7D40" w14:textId="77777777" w:rsidR="004247B8" w:rsidRDefault="004247B8">
            <w:r>
              <w:t>Conduct final system clean-up prior to national deployment.</w:t>
            </w:r>
          </w:p>
        </w:tc>
        <w:tc>
          <w:tcPr>
            <w:tcW w:w="3510" w:type="dxa"/>
            <w:hideMark/>
          </w:tcPr>
          <w:p w14:paraId="5C8AE9AC" w14:textId="77777777" w:rsidR="004247B8" w:rsidRDefault="004247B8">
            <w:r>
              <w:t>Optimize configurations, clean data, and prepare the system for installation in all remaining sites.</w:t>
            </w:r>
          </w:p>
        </w:tc>
        <w:tc>
          <w:tcPr>
            <w:tcW w:w="2070" w:type="dxa"/>
            <w:hideMark/>
          </w:tcPr>
          <w:p w14:paraId="58335B34" w14:textId="77777777" w:rsidR="004247B8" w:rsidRDefault="004247B8">
            <w:r>
              <w:t>Optimized LIS ready for installation.</w:t>
            </w:r>
          </w:p>
        </w:tc>
        <w:tc>
          <w:tcPr>
            <w:tcW w:w="1144" w:type="dxa"/>
            <w:hideMark/>
          </w:tcPr>
          <w:p w14:paraId="453EAD10" w14:textId="77777777" w:rsidR="004247B8" w:rsidRDefault="004247B8">
            <w:r>
              <w:t>Month 10</w:t>
            </w:r>
          </w:p>
        </w:tc>
      </w:tr>
      <w:tr w:rsidR="004247B8" w14:paraId="76283650" w14:textId="77777777" w:rsidTr="00E320AE">
        <w:tc>
          <w:tcPr>
            <w:tcW w:w="538" w:type="dxa"/>
            <w:hideMark/>
          </w:tcPr>
          <w:p w14:paraId="67CAE96D" w14:textId="77777777" w:rsidR="004247B8" w:rsidRDefault="004247B8" w:rsidP="004247B8">
            <w:pPr>
              <w:jc w:val="center"/>
            </w:pPr>
            <w:r>
              <w:t>13</w:t>
            </w:r>
          </w:p>
        </w:tc>
        <w:tc>
          <w:tcPr>
            <w:tcW w:w="2070" w:type="dxa"/>
            <w:hideMark/>
          </w:tcPr>
          <w:p w14:paraId="6E69F434" w14:textId="77777777" w:rsidR="004247B8" w:rsidRDefault="004247B8">
            <w:r>
              <w:t>Develop final user manuals and SOPs.</w:t>
            </w:r>
          </w:p>
        </w:tc>
        <w:tc>
          <w:tcPr>
            <w:tcW w:w="3510" w:type="dxa"/>
            <w:hideMark/>
          </w:tcPr>
          <w:p w14:paraId="71CA6786" w14:textId="77777777" w:rsidR="004247B8" w:rsidRDefault="004247B8">
            <w:r>
              <w:t>Prepare comprehensive user guides and SOPs covering all LIS operations and troubleshooting.</w:t>
            </w:r>
          </w:p>
        </w:tc>
        <w:tc>
          <w:tcPr>
            <w:tcW w:w="2070" w:type="dxa"/>
            <w:hideMark/>
          </w:tcPr>
          <w:p w14:paraId="7CF26A99" w14:textId="77777777" w:rsidR="004247B8" w:rsidRDefault="004247B8">
            <w:r>
              <w:t>Approved manuals and SOPs distributed.</w:t>
            </w:r>
          </w:p>
        </w:tc>
        <w:tc>
          <w:tcPr>
            <w:tcW w:w="1144" w:type="dxa"/>
            <w:hideMark/>
          </w:tcPr>
          <w:p w14:paraId="7AF07793" w14:textId="77777777" w:rsidR="004247B8" w:rsidRDefault="004247B8">
            <w:r>
              <w:t>Month 10</w:t>
            </w:r>
          </w:p>
        </w:tc>
      </w:tr>
      <w:tr w:rsidR="00BF41AA" w14:paraId="6F86A954" w14:textId="77777777" w:rsidTr="00BF41AA">
        <w:tc>
          <w:tcPr>
            <w:tcW w:w="9332" w:type="dxa"/>
            <w:gridSpan w:val="5"/>
            <w:shd w:val="clear" w:color="auto" w:fill="D9E2F3" w:themeFill="accent1" w:themeFillTint="33"/>
          </w:tcPr>
          <w:p w14:paraId="48152DB1" w14:textId="0812E655" w:rsidR="00BF41AA" w:rsidRPr="00BF41AA" w:rsidRDefault="00BF41AA" w:rsidP="00BF41AA">
            <w:pPr>
              <w:jc w:val="center"/>
              <w:rPr>
                <w:b/>
                <w:bCs/>
              </w:rPr>
            </w:pPr>
            <w:r w:rsidRPr="00BF41AA">
              <w:rPr>
                <w:b/>
                <w:bCs/>
              </w:rPr>
              <w:t>Phase 4</w:t>
            </w:r>
          </w:p>
        </w:tc>
      </w:tr>
      <w:tr w:rsidR="004247B8" w14:paraId="036ECA89" w14:textId="77777777" w:rsidTr="00E320AE">
        <w:tc>
          <w:tcPr>
            <w:tcW w:w="538" w:type="dxa"/>
            <w:hideMark/>
          </w:tcPr>
          <w:p w14:paraId="7FB89B43" w14:textId="77777777" w:rsidR="004247B8" w:rsidRDefault="004247B8" w:rsidP="004247B8">
            <w:pPr>
              <w:jc w:val="center"/>
            </w:pPr>
            <w:r>
              <w:t>14</w:t>
            </w:r>
          </w:p>
        </w:tc>
        <w:tc>
          <w:tcPr>
            <w:tcW w:w="2070" w:type="dxa"/>
            <w:hideMark/>
          </w:tcPr>
          <w:p w14:paraId="68295173" w14:textId="77777777" w:rsidR="004247B8" w:rsidRDefault="004247B8">
            <w:r>
              <w:t>Roll out LIS to remaining laboratories.</w:t>
            </w:r>
          </w:p>
        </w:tc>
        <w:tc>
          <w:tcPr>
            <w:tcW w:w="3510" w:type="dxa"/>
            <w:hideMark/>
          </w:tcPr>
          <w:p w14:paraId="14268937" w14:textId="77777777" w:rsidR="004247B8" w:rsidRDefault="004247B8">
            <w:r>
              <w:t>Install, configure, and test LIS in all targeted facilities, ensuring readiness for operations.</w:t>
            </w:r>
          </w:p>
        </w:tc>
        <w:tc>
          <w:tcPr>
            <w:tcW w:w="2070" w:type="dxa"/>
            <w:hideMark/>
          </w:tcPr>
          <w:p w14:paraId="256AADB1" w14:textId="77777777" w:rsidR="004247B8" w:rsidRDefault="004247B8">
            <w:r>
              <w:t>LIS deployed in all target facilities.</w:t>
            </w:r>
          </w:p>
        </w:tc>
        <w:tc>
          <w:tcPr>
            <w:tcW w:w="1144" w:type="dxa"/>
            <w:hideMark/>
          </w:tcPr>
          <w:p w14:paraId="08962750" w14:textId="77777777" w:rsidR="004247B8" w:rsidRDefault="004247B8">
            <w:r>
              <w:t>Month 11</w:t>
            </w:r>
          </w:p>
        </w:tc>
      </w:tr>
      <w:tr w:rsidR="004247B8" w14:paraId="7752411F" w14:textId="77777777" w:rsidTr="00E320AE">
        <w:tc>
          <w:tcPr>
            <w:tcW w:w="538" w:type="dxa"/>
            <w:hideMark/>
          </w:tcPr>
          <w:p w14:paraId="4C5C8C29" w14:textId="77777777" w:rsidR="004247B8" w:rsidRDefault="004247B8" w:rsidP="004247B8">
            <w:pPr>
              <w:jc w:val="center"/>
            </w:pPr>
            <w:r>
              <w:t>15</w:t>
            </w:r>
          </w:p>
        </w:tc>
        <w:tc>
          <w:tcPr>
            <w:tcW w:w="2070" w:type="dxa"/>
            <w:hideMark/>
          </w:tcPr>
          <w:p w14:paraId="1579E90C" w14:textId="77777777" w:rsidR="004247B8" w:rsidRDefault="004247B8">
            <w:r>
              <w:t>Develop LIS maintenance structure for ongoing support.</w:t>
            </w:r>
          </w:p>
        </w:tc>
        <w:tc>
          <w:tcPr>
            <w:tcW w:w="3510" w:type="dxa"/>
            <w:hideMark/>
          </w:tcPr>
          <w:p w14:paraId="00EE3746" w14:textId="77777777" w:rsidR="004247B8" w:rsidRDefault="004247B8">
            <w:r>
              <w:t>Define technical support processes, escalation protocols, and maintenance schedules.</w:t>
            </w:r>
          </w:p>
        </w:tc>
        <w:tc>
          <w:tcPr>
            <w:tcW w:w="2070" w:type="dxa"/>
            <w:hideMark/>
          </w:tcPr>
          <w:p w14:paraId="4DCB1799" w14:textId="77777777" w:rsidR="004247B8" w:rsidRDefault="004247B8">
            <w:r>
              <w:t>Approved maintenance and escalation plan.</w:t>
            </w:r>
          </w:p>
        </w:tc>
        <w:tc>
          <w:tcPr>
            <w:tcW w:w="1144" w:type="dxa"/>
            <w:hideMark/>
          </w:tcPr>
          <w:p w14:paraId="03553801" w14:textId="77777777" w:rsidR="004247B8" w:rsidRDefault="004247B8">
            <w:r>
              <w:t>Month 11</w:t>
            </w:r>
          </w:p>
        </w:tc>
      </w:tr>
      <w:tr w:rsidR="004247B8" w14:paraId="6217D366" w14:textId="77777777" w:rsidTr="00E320AE">
        <w:tc>
          <w:tcPr>
            <w:tcW w:w="538" w:type="dxa"/>
            <w:hideMark/>
          </w:tcPr>
          <w:p w14:paraId="29993C66" w14:textId="77777777" w:rsidR="004247B8" w:rsidRDefault="004247B8" w:rsidP="004247B8">
            <w:pPr>
              <w:jc w:val="center"/>
            </w:pPr>
            <w:r>
              <w:t>16</w:t>
            </w:r>
          </w:p>
        </w:tc>
        <w:tc>
          <w:tcPr>
            <w:tcW w:w="2070" w:type="dxa"/>
            <w:hideMark/>
          </w:tcPr>
          <w:p w14:paraId="76AEE274" w14:textId="77777777" w:rsidR="004247B8" w:rsidRDefault="004247B8">
            <w:r>
              <w:t>Conduct stakeholder sensitization and validation of final system.</w:t>
            </w:r>
          </w:p>
        </w:tc>
        <w:tc>
          <w:tcPr>
            <w:tcW w:w="3510" w:type="dxa"/>
            <w:hideMark/>
          </w:tcPr>
          <w:p w14:paraId="2E326E55" w14:textId="77777777" w:rsidR="004247B8" w:rsidRDefault="004247B8">
            <w:r>
              <w:t>Engage stakeholders to present the final LIS, demonstrate functionalities, and obtain validation.</w:t>
            </w:r>
          </w:p>
        </w:tc>
        <w:tc>
          <w:tcPr>
            <w:tcW w:w="2070" w:type="dxa"/>
            <w:hideMark/>
          </w:tcPr>
          <w:p w14:paraId="5FBF85D3" w14:textId="77777777" w:rsidR="004247B8" w:rsidRDefault="004247B8">
            <w:r>
              <w:t>Stakeholder validation report.</w:t>
            </w:r>
          </w:p>
        </w:tc>
        <w:tc>
          <w:tcPr>
            <w:tcW w:w="1144" w:type="dxa"/>
            <w:hideMark/>
          </w:tcPr>
          <w:p w14:paraId="517DCC6A" w14:textId="77777777" w:rsidR="004247B8" w:rsidRDefault="004247B8">
            <w:r>
              <w:t>Month 12</w:t>
            </w:r>
          </w:p>
        </w:tc>
      </w:tr>
      <w:tr w:rsidR="004247B8" w14:paraId="36D2EEBE" w14:textId="77777777" w:rsidTr="00E320AE">
        <w:tc>
          <w:tcPr>
            <w:tcW w:w="538" w:type="dxa"/>
            <w:hideMark/>
          </w:tcPr>
          <w:p w14:paraId="4715E88A" w14:textId="77777777" w:rsidR="004247B8" w:rsidRDefault="004247B8" w:rsidP="004247B8">
            <w:pPr>
              <w:jc w:val="center"/>
            </w:pPr>
            <w:r>
              <w:lastRenderedPageBreak/>
              <w:t>17</w:t>
            </w:r>
          </w:p>
        </w:tc>
        <w:tc>
          <w:tcPr>
            <w:tcW w:w="2070" w:type="dxa"/>
            <w:hideMark/>
          </w:tcPr>
          <w:p w14:paraId="2E86D2F8" w14:textId="77777777" w:rsidR="004247B8" w:rsidRDefault="004247B8">
            <w:r>
              <w:t>Deliver knowledge transfer and training to facility managers, end-users, super users, and IT staff.</w:t>
            </w:r>
          </w:p>
        </w:tc>
        <w:tc>
          <w:tcPr>
            <w:tcW w:w="3510" w:type="dxa"/>
            <w:hideMark/>
          </w:tcPr>
          <w:p w14:paraId="05584FF6" w14:textId="77777777" w:rsidR="004247B8" w:rsidRDefault="004247B8">
            <w:r>
              <w:t>Conduct structured training programs and hand over all technical documentation.</w:t>
            </w:r>
          </w:p>
        </w:tc>
        <w:tc>
          <w:tcPr>
            <w:tcW w:w="2070" w:type="dxa"/>
            <w:hideMark/>
          </w:tcPr>
          <w:p w14:paraId="28003802" w14:textId="77777777" w:rsidR="004247B8" w:rsidRDefault="004247B8">
            <w:r>
              <w:t>Training completion report and sign-off.</w:t>
            </w:r>
          </w:p>
        </w:tc>
        <w:tc>
          <w:tcPr>
            <w:tcW w:w="1144" w:type="dxa"/>
            <w:hideMark/>
          </w:tcPr>
          <w:p w14:paraId="2B715B93" w14:textId="5E4CC960" w:rsidR="004247B8" w:rsidRDefault="004247B8">
            <w:r>
              <w:t>Month 1</w:t>
            </w:r>
            <w:r w:rsidR="00DB006E">
              <w:t>3</w:t>
            </w:r>
          </w:p>
        </w:tc>
      </w:tr>
      <w:tr w:rsidR="004247B8" w14:paraId="0435DB37" w14:textId="77777777" w:rsidTr="00E320AE">
        <w:tc>
          <w:tcPr>
            <w:tcW w:w="538" w:type="dxa"/>
            <w:hideMark/>
          </w:tcPr>
          <w:p w14:paraId="551DCEC8" w14:textId="77777777" w:rsidR="004247B8" w:rsidRDefault="004247B8" w:rsidP="004247B8">
            <w:pPr>
              <w:jc w:val="center"/>
            </w:pPr>
            <w:r>
              <w:t>18</w:t>
            </w:r>
          </w:p>
        </w:tc>
        <w:tc>
          <w:tcPr>
            <w:tcW w:w="2070" w:type="dxa"/>
            <w:hideMark/>
          </w:tcPr>
          <w:p w14:paraId="7392ADBD" w14:textId="77777777" w:rsidR="004247B8" w:rsidRDefault="004247B8">
            <w:r>
              <w:t>Provide system support framework for post-deployment operations.</w:t>
            </w:r>
          </w:p>
        </w:tc>
        <w:tc>
          <w:tcPr>
            <w:tcW w:w="3510" w:type="dxa"/>
            <w:hideMark/>
          </w:tcPr>
          <w:p w14:paraId="5D2018C1" w14:textId="77777777" w:rsidR="004247B8" w:rsidRDefault="004247B8">
            <w:r>
              <w:t>Establish on-site and remote support arrangements with designated local partners.</w:t>
            </w:r>
          </w:p>
        </w:tc>
        <w:tc>
          <w:tcPr>
            <w:tcW w:w="2070" w:type="dxa"/>
            <w:hideMark/>
          </w:tcPr>
          <w:p w14:paraId="33628FF0" w14:textId="77777777" w:rsidR="004247B8" w:rsidRDefault="004247B8">
            <w:r>
              <w:t>Post-deployment support plan with local capacity arrangements.</w:t>
            </w:r>
          </w:p>
        </w:tc>
        <w:tc>
          <w:tcPr>
            <w:tcW w:w="1144" w:type="dxa"/>
            <w:hideMark/>
          </w:tcPr>
          <w:p w14:paraId="6738AC46" w14:textId="34A04D3E" w:rsidR="004247B8" w:rsidRDefault="004247B8">
            <w:r>
              <w:t>Month 1</w:t>
            </w:r>
            <w:r w:rsidR="00DB006E">
              <w:t>4</w:t>
            </w:r>
          </w:p>
        </w:tc>
      </w:tr>
      <w:tr w:rsidR="004247B8" w14:paraId="062D4A5C" w14:textId="77777777" w:rsidTr="00E320AE">
        <w:tc>
          <w:tcPr>
            <w:tcW w:w="538" w:type="dxa"/>
            <w:hideMark/>
          </w:tcPr>
          <w:p w14:paraId="21278208" w14:textId="77777777" w:rsidR="004247B8" w:rsidRDefault="004247B8" w:rsidP="004247B8">
            <w:pPr>
              <w:jc w:val="center"/>
            </w:pPr>
            <w:r>
              <w:t>19</w:t>
            </w:r>
          </w:p>
        </w:tc>
        <w:tc>
          <w:tcPr>
            <w:tcW w:w="2070" w:type="dxa"/>
            <w:hideMark/>
          </w:tcPr>
          <w:p w14:paraId="03B43777" w14:textId="77777777" w:rsidR="004247B8" w:rsidRDefault="004247B8">
            <w:r>
              <w:t>Develop sustainability plan for full in-country support within 5–10 years.</w:t>
            </w:r>
          </w:p>
        </w:tc>
        <w:tc>
          <w:tcPr>
            <w:tcW w:w="3510" w:type="dxa"/>
            <w:hideMark/>
          </w:tcPr>
          <w:p w14:paraId="33C07971" w14:textId="77777777" w:rsidR="004247B8" w:rsidRDefault="004247B8">
            <w:r>
              <w:t>Create a roadmap for transitioning LIS management fully to national teams, minimizing long-term costs.</w:t>
            </w:r>
          </w:p>
        </w:tc>
        <w:tc>
          <w:tcPr>
            <w:tcW w:w="2070" w:type="dxa"/>
            <w:hideMark/>
          </w:tcPr>
          <w:p w14:paraId="79FFBA24" w14:textId="77777777" w:rsidR="004247B8" w:rsidRDefault="004247B8">
            <w:r>
              <w:t>Approved sustainability plan.</w:t>
            </w:r>
          </w:p>
        </w:tc>
        <w:tc>
          <w:tcPr>
            <w:tcW w:w="1144" w:type="dxa"/>
            <w:hideMark/>
          </w:tcPr>
          <w:p w14:paraId="6294EBF7" w14:textId="585BB428" w:rsidR="004247B8" w:rsidRDefault="004247B8">
            <w:r>
              <w:t>Month 1</w:t>
            </w:r>
            <w:r w:rsidR="00DB006E">
              <w:t>5</w:t>
            </w:r>
          </w:p>
        </w:tc>
      </w:tr>
    </w:tbl>
    <w:p w14:paraId="3C3D6FC0" w14:textId="77777777" w:rsidR="00804290" w:rsidRPr="00804290" w:rsidRDefault="003556EC" w:rsidP="00804290">
      <w:pPr>
        <w:spacing w:before="240"/>
        <w:rPr>
          <w:rFonts w:cstheme="minorHAnsi"/>
          <w:b/>
          <w:bCs/>
        </w:rPr>
      </w:pPr>
      <w:r w:rsidRPr="0091034B">
        <w:rPr>
          <w:rFonts w:cstheme="minorHAnsi"/>
          <w:b/>
          <w:bCs/>
        </w:rPr>
        <w:t>8.</w:t>
      </w:r>
      <w:r w:rsidR="00804290">
        <w:rPr>
          <w:rFonts w:cstheme="minorHAnsi"/>
          <w:b/>
          <w:bCs/>
        </w:rPr>
        <w:t xml:space="preserve"> </w:t>
      </w:r>
      <w:r w:rsidR="00804290" w:rsidRPr="00804290">
        <w:rPr>
          <w:rFonts w:cstheme="minorHAnsi"/>
          <w:b/>
          <w:bCs/>
        </w:rPr>
        <w:t>Key Performance Indicators (KPIs)</w:t>
      </w:r>
    </w:p>
    <w:p w14:paraId="201C703E" w14:textId="5C4CFED4" w:rsidR="00804290" w:rsidRPr="00804290" w:rsidRDefault="00804290" w:rsidP="00804290">
      <w:pPr>
        <w:spacing w:before="240"/>
        <w:rPr>
          <w:rFonts w:cstheme="minorHAnsi"/>
        </w:rPr>
      </w:pPr>
      <w:r w:rsidRPr="00804290">
        <w:rPr>
          <w:rFonts w:cstheme="minorHAnsi"/>
        </w:rPr>
        <w:t xml:space="preserve">The </w:t>
      </w:r>
      <w:r w:rsidR="00B92F37">
        <w:rPr>
          <w:rFonts w:cstheme="minorHAnsi"/>
        </w:rPr>
        <w:t>implementation of eLIS</w:t>
      </w:r>
      <w:r w:rsidRPr="00804290">
        <w:rPr>
          <w:rFonts w:cstheme="minorHAnsi"/>
        </w:rPr>
        <w:t xml:space="preserve"> will be monitored against the following KPIs:</w:t>
      </w:r>
    </w:p>
    <w:tbl>
      <w:tblPr>
        <w:tblStyle w:val="TableGrid"/>
        <w:tblW w:w="0" w:type="auto"/>
        <w:tblInd w:w="0" w:type="dxa"/>
        <w:tblLook w:val="04A0" w:firstRow="1" w:lastRow="0" w:firstColumn="1" w:lastColumn="0" w:noHBand="0" w:noVBand="1"/>
      </w:tblPr>
      <w:tblGrid>
        <w:gridCol w:w="805"/>
        <w:gridCol w:w="2070"/>
        <w:gridCol w:w="6475"/>
      </w:tblGrid>
      <w:tr w:rsidR="00804290" w14:paraId="1C227B4E" w14:textId="77777777" w:rsidTr="00804290">
        <w:trPr>
          <w:trHeight w:val="288"/>
        </w:trPr>
        <w:tc>
          <w:tcPr>
            <w:tcW w:w="805" w:type="dxa"/>
            <w:vAlign w:val="center"/>
          </w:tcPr>
          <w:p w14:paraId="1E7CAE93" w14:textId="656B89A3" w:rsidR="00804290" w:rsidRPr="00804290" w:rsidRDefault="00804290" w:rsidP="00804290">
            <w:pPr>
              <w:jc w:val="center"/>
              <w:rPr>
                <w:rFonts w:cstheme="minorHAnsi"/>
                <w:b/>
                <w:bCs/>
              </w:rPr>
            </w:pPr>
            <w:r w:rsidRPr="00804290">
              <w:rPr>
                <w:rFonts w:cstheme="minorHAnsi"/>
                <w:b/>
                <w:bCs/>
              </w:rPr>
              <w:t>S.no</w:t>
            </w:r>
          </w:p>
        </w:tc>
        <w:tc>
          <w:tcPr>
            <w:tcW w:w="2070" w:type="dxa"/>
            <w:vAlign w:val="center"/>
          </w:tcPr>
          <w:p w14:paraId="30421140" w14:textId="22671F9A" w:rsidR="00804290" w:rsidRPr="00804290" w:rsidRDefault="00804290" w:rsidP="00804290">
            <w:pPr>
              <w:rPr>
                <w:rFonts w:cstheme="minorHAnsi"/>
                <w:b/>
                <w:bCs/>
              </w:rPr>
            </w:pPr>
            <w:r w:rsidRPr="00804290">
              <w:rPr>
                <w:rFonts w:cstheme="minorHAnsi"/>
                <w:b/>
                <w:bCs/>
              </w:rPr>
              <w:t>KPI</w:t>
            </w:r>
          </w:p>
        </w:tc>
        <w:tc>
          <w:tcPr>
            <w:tcW w:w="6475" w:type="dxa"/>
            <w:vAlign w:val="center"/>
          </w:tcPr>
          <w:p w14:paraId="719C818A" w14:textId="2B2A569F" w:rsidR="00804290" w:rsidRPr="00804290" w:rsidRDefault="00804290" w:rsidP="00804290">
            <w:pPr>
              <w:rPr>
                <w:rFonts w:cstheme="minorHAnsi"/>
                <w:b/>
                <w:bCs/>
              </w:rPr>
            </w:pPr>
            <w:r w:rsidRPr="00804290">
              <w:rPr>
                <w:rFonts w:cstheme="minorHAnsi"/>
                <w:b/>
                <w:bCs/>
              </w:rPr>
              <w:t>Target</w:t>
            </w:r>
          </w:p>
        </w:tc>
      </w:tr>
      <w:tr w:rsidR="00804290" w14:paraId="1D2FF126" w14:textId="77777777" w:rsidTr="00804290">
        <w:trPr>
          <w:trHeight w:val="288"/>
        </w:trPr>
        <w:tc>
          <w:tcPr>
            <w:tcW w:w="805" w:type="dxa"/>
            <w:vAlign w:val="center"/>
          </w:tcPr>
          <w:p w14:paraId="71E10FA9" w14:textId="20EC7E86" w:rsidR="00804290" w:rsidRDefault="00804290" w:rsidP="00804290">
            <w:pPr>
              <w:jc w:val="center"/>
              <w:rPr>
                <w:rFonts w:cstheme="minorHAnsi"/>
              </w:rPr>
            </w:pPr>
            <w:r>
              <w:rPr>
                <w:rFonts w:cstheme="minorHAnsi"/>
              </w:rPr>
              <w:t>1</w:t>
            </w:r>
          </w:p>
        </w:tc>
        <w:tc>
          <w:tcPr>
            <w:tcW w:w="2070" w:type="dxa"/>
            <w:vAlign w:val="center"/>
          </w:tcPr>
          <w:p w14:paraId="6222CCAA" w14:textId="13455A33" w:rsidR="00804290" w:rsidRDefault="00804290" w:rsidP="00804290">
            <w:pPr>
              <w:rPr>
                <w:rFonts w:cstheme="minorHAnsi"/>
              </w:rPr>
            </w:pPr>
            <w:r w:rsidRPr="00804290">
              <w:rPr>
                <w:rFonts w:cstheme="minorHAnsi"/>
              </w:rPr>
              <w:t>System Uptime</w:t>
            </w:r>
          </w:p>
        </w:tc>
        <w:tc>
          <w:tcPr>
            <w:tcW w:w="6475" w:type="dxa"/>
            <w:vAlign w:val="center"/>
          </w:tcPr>
          <w:p w14:paraId="6C1282C7" w14:textId="24EE46B3" w:rsidR="00804290" w:rsidRDefault="00804290" w:rsidP="00804290">
            <w:pPr>
              <w:rPr>
                <w:rFonts w:cstheme="minorHAnsi"/>
              </w:rPr>
            </w:pPr>
            <w:r w:rsidRPr="00804290">
              <w:rPr>
                <w:rFonts w:cstheme="minorHAnsi"/>
              </w:rPr>
              <w:t>≥ 99% during operational hours</w:t>
            </w:r>
          </w:p>
        </w:tc>
      </w:tr>
      <w:tr w:rsidR="00804290" w14:paraId="143B2A1B" w14:textId="77777777" w:rsidTr="00804290">
        <w:trPr>
          <w:trHeight w:val="288"/>
        </w:trPr>
        <w:tc>
          <w:tcPr>
            <w:tcW w:w="805" w:type="dxa"/>
            <w:vAlign w:val="center"/>
          </w:tcPr>
          <w:p w14:paraId="53430529" w14:textId="2BBEA875" w:rsidR="00804290" w:rsidRDefault="00804290" w:rsidP="00804290">
            <w:pPr>
              <w:jc w:val="center"/>
              <w:rPr>
                <w:rFonts w:cstheme="minorHAnsi"/>
              </w:rPr>
            </w:pPr>
            <w:r>
              <w:rPr>
                <w:rFonts w:cstheme="minorHAnsi"/>
              </w:rPr>
              <w:t>2</w:t>
            </w:r>
          </w:p>
        </w:tc>
        <w:tc>
          <w:tcPr>
            <w:tcW w:w="2070" w:type="dxa"/>
            <w:vAlign w:val="center"/>
          </w:tcPr>
          <w:p w14:paraId="4D29E53D" w14:textId="0A709145" w:rsidR="00804290" w:rsidRDefault="00804290" w:rsidP="00804290">
            <w:pPr>
              <w:rPr>
                <w:rFonts w:cstheme="minorHAnsi"/>
              </w:rPr>
            </w:pPr>
            <w:r w:rsidRPr="00804290">
              <w:rPr>
                <w:rFonts w:cstheme="minorHAnsi"/>
              </w:rPr>
              <w:t>Integration Success Rate</w:t>
            </w:r>
          </w:p>
        </w:tc>
        <w:tc>
          <w:tcPr>
            <w:tcW w:w="6475" w:type="dxa"/>
            <w:vAlign w:val="center"/>
          </w:tcPr>
          <w:p w14:paraId="5B4C2BDA" w14:textId="294A157F" w:rsidR="00804290" w:rsidRDefault="00804290" w:rsidP="00804290">
            <w:pPr>
              <w:rPr>
                <w:rFonts w:cstheme="minorHAnsi"/>
              </w:rPr>
            </w:pPr>
            <w:r w:rsidRPr="00804290">
              <w:rPr>
                <w:rFonts w:cstheme="minorHAnsi"/>
              </w:rPr>
              <w:t>≥ 95% of eligible instruments integrated successfully</w:t>
            </w:r>
          </w:p>
        </w:tc>
      </w:tr>
      <w:tr w:rsidR="00804290" w14:paraId="66A07DEF" w14:textId="77777777" w:rsidTr="00804290">
        <w:trPr>
          <w:trHeight w:val="288"/>
        </w:trPr>
        <w:tc>
          <w:tcPr>
            <w:tcW w:w="805" w:type="dxa"/>
            <w:vAlign w:val="center"/>
          </w:tcPr>
          <w:p w14:paraId="3CCB1477" w14:textId="4C5158CF" w:rsidR="00804290" w:rsidRDefault="00804290" w:rsidP="00804290">
            <w:pPr>
              <w:jc w:val="center"/>
              <w:rPr>
                <w:rFonts w:cstheme="minorHAnsi"/>
              </w:rPr>
            </w:pPr>
            <w:r>
              <w:rPr>
                <w:rFonts w:cstheme="minorHAnsi"/>
              </w:rPr>
              <w:t>3</w:t>
            </w:r>
          </w:p>
        </w:tc>
        <w:tc>
          <w:tcPr>
            <w:tcW w:w="2070" w:type="dxa"/>
            <w:vAlign w:val="center"/>
          </w:tcPr>
          <w:p w14:paraId="55DCFE15" w14:textId="2E14B554" w:rsidR="00804290" w:rsidRDefault="00804290" w:rsidP="00804290">
            <w:pPr>
              <w:rPr>
                <w:rFonts w:cstheme="minorHAnsi"/>
              </w:rPr>
            </w:pPr>
            <w:r w:rsidRPr="00804290">
              <w:rPr>
                <w:rFonts w:cstheme="minorHAnsi"/>
              </w:rPr>
              <w:t>Turnaround Time Reduction</w:t>
            </w:r>
          </w:p>
        </w:tc>
        <w:tc>
          <w:tcPr>
            <w:tcW w:w="6475" w:type="dxa"/>
            <w:vAlign w:val="center"/>
          </w:tcPr>
          <w:p w14:paraId="1A0C5834" w14:textId="4D6EDCB3" w:rsidR="00804290" w:rsidRDefault="00804290" w:rsidP="00804290">
            <w:pPr>
              <w:rPr>
                <w:rFonts w:cstheme="minorHAnsi"/>
              </w:rPr>
            </w:pPr>
            <w:r w:rsidRPr="00804290">
              <w:rPr>
                <w:rFonts w:cstheme="minorHAnsi"/>
              </w:rPr>
              <w:t>≥ 30% improvement in diagnostic result turnaround in pilot sites.</w:t>
            </w:r>
          </w:p>
        </w:tc>
      </w:tr>
      <w:tr w:rsidR="00804290" w14:paraId="6129BBB5" w14:textId="77777777" w:rsidTr="00804290">
        <w:trPr>
          <w:trHeight w:val="288"/>
        </w:trPr>
        <w:tc>
          <w:tcPr>
            <w:tcW w:w="805" w:type="dxa"/>
            <w:vAlign w:val="center"/>
          </w:tcPr>
          <w:p w14:paraId="360C18C2" w14:textId="67C8E1E7" w:rsidR="00804290" w:rsidRDefault="00804290" w:rsidP="00804290">
            <w:pPr>
              <w:jc w:val="center"/>
              <w:rPr>
                <w:rFonts w:cstheme="minorHAnsi"/>
              </w:rPr>
            </w:pPr>
            <w:r>
              <w:rPr>
                <w:rFonts w:cstheme="minorHAnsi"/>
              </w:rPr>
              <w:t>4</w:t>
            </w:r>
          </w:p>
        </w:tc>
        <w:tc>
          <w:tcPr>
            <w:tcW w:w="2070" w:type="dxa"/>
            <w:vAlign w:val="center"/>
          </w:tcPr>
          <w:p w14:paraId="091EA9A4" w14:textId="710585E8" w:rsidR="00804290" w:rsidRDefault="00804290" w:rsidP="00804290">
            <w:pPr>
              <w:rPr>
                <w:rFonts w:cstheme="minorHAnsi"/>
              </w:rPr>
            </w:pPr>
            <w:r w:rsidRPr="00804290">
              <w:rPr>
                <w:rFonts w:cstheme="minorHAnsi"/>
              </w:rPr>
              <w:t>Training Coverage</w:t>
            </w:r>
          </w:p>
        </w:tc>
        <w:tc>
          <w:tcPr>
            <w:tcW w:w="6475" w:type="dxa"/>
            <w:vAlign w:val="center"/>
          </w:tcPr>
          <w:p w14:paraId="785E9FEA" w14:textId="078EC227" w:rsidR="00804290" w:rsidRDefault="00804290" w:rsidP="00804290">
            <w:pPr>
              <w:rPr>
                <w:rFonts w:cstheme="minorHAnsi"/>
              </w:rPr>
            </w:pPr>
            <w:r w:rsidRPr="00804290">
              <w:rPr>
                <w:rFonts w:cstheme="minorHAnsi"/>
              </w:rPr>
              <w:t>100% of intended users trained before go-live at each site</w:t>
            </w:r>
          </w:p>
        </w:tc>
      </w:tr>
      <w:tr w:rsidR="00804290" w14:paraId="02292F20" w14:textId="77777777" w:rsidTr="00804290">
        <w:trPr>
          <w:trHeight w:val="288"/>
        </w:trPr>
        <w:tc>
          <w:tcPr>
            <w:tcW w:w="805" w:type="dxa"/>
            <w:vAlign w:val="center"/>
          </w:tcPr>
          <w:p w14:paraId="1912F795" w14:textId="208F398E" w:rsidR="00804290" w:rsidRDefault="00804290" w:rsidP="00804290">
            <w:pPr>
              <w:jc w:val="center"/>
              <w:rPr>
                <w:rFonts w:cstheme="minorHAnsi"/>
              </w:rPr>
            </w:pPr>
            <w:r>
              <w:rPr>
                <w:rFonts w:cstheme="minorHAnsi"/>
              </w:rPr>
              <w:t>5</w:t>
            </w:r>
          </w:p>
        </w:tc>
        <w:tc>
          <w:tcPr>
            <w:tcW w:w="2070" w:type="dxa"/>
            <w:vAlign w:val="center"/>
          </w:tcPr>
          <w:p w14:paraId="07B0C707" w14:textId="7851DEFC" w:rsidR="00804290" w:rsidRDefault="00804290" w:rsidP="00804290">
            <w:pPr>
              <w:rPr>
                <w:rFonts w:cstheme="minorHAnsi"/>
              </w:rPr>
            </w:pPr>
            <w:r w:rsidRPr="00804290">
              <w:rPr>
                <w:rFonts w:cstheme="minorHAnsi"/>
              </w:rPr>
              <w:t>User Satisfaction</w:t>
            </w:r>
          </w:p>
        </w:tc>
        <w:tc>
          <w:tcPr>
            <w:tcW w:w="6475" w:type="dxa"/>
            <w:vAlign w:val="center"/>
          </w:tcPr>
          <w:p w14:paraId="23D01E5A" w14:textId="2707A93D" w:rsidR="00804290" w:rsidRDefault="00804290" w:rsidP="00804290">
            <w:pPr>
              <w:rPr>
                <w:rFonts w:cstheme="minorHAnsi"/>
              </w:rPr>
            </w:pPr>
            <w:r w:rsidRPr="00804290">
              <w:rPr>
                <w:rFonts w:cstheme="minorHAnsi"/>
              </w:rPr>
              <w:t>≥ 80% satisfaction score in post-implementation survey.</w:t>
            </w:r>
          </w:p>
        </w:tc>
      </w:tr>
    </w:tbl>
    <w:p w14:paraId="0D96BEE8" w14:textId="21544D16" w:rsidR="003556EC" w:rsidRPr="0091034B" w:rsidRDefault="003C5768" w:rsidP="003556EC">
      <w:pPr>
        <w:spacing w:before="240"/>
        <w:rPr>
          <w:rFonts w:cstheme="minorHAnsi"/>
          <w:b/>
          <w:bCs/>
        </w:rPr>
      </w:pPr>
      <w:r w:rsidRPr="003C5768">
        <w:rPr>
          <w:rFonts w:cstheme="minorHAnsi"/>
          <w:b/>
          <w:bCs/>
        </w:rPr>
        <w:t>9.</w:t>
      </w:r>
      <w:r>
        <w:rPr>
          <w:rFonts w:cstheme="minorHAnsi"/>
        </w:rPr>
        <w:t xml:space="preserve"> </w:t>
      </w:r>
      <w:r w:rsidR="003556EC" w:rsidRPr="0091034B">
        <w:rPr>
          <w:rFonts w:cstheme="minorHAnsi"/>
          <w:b/>
          <w:bCs/>
        </w:rPr>
        <w:t>Qualification Criteria</w:t>
      </w:r>
    </w:p>
    <w:p w14:paraId="0193260E" w14:textId="77777777" w:rsidR="008A59E6" w:rsidRPr="008A59E6" w:rsidRDefault="00AF6AB7" w:rsidP="00AF6AB7">
      <w:pPr>
        <w:pStyle w:val="ListParagraph"/>
        <w:numPr>
          <w:ilvl w:val="0"/>
          <w:numId w:val="25"/>
        </w:numPr>
        <w:spacing w:before="240"/>
        <w:rPr>
          <w:rFonts w:cstheme="minorHAnsi"/>
        </w:rPr>
      </w:pPr>
      <w:r w:rsidRPr="008A59E6">
        <w:rPr>
          <w:rFonts w:cstheme="minorHAnsi"/>
        </w:rPr>
        <w:t>Minimum 5 years proven experience in the design, customization, and deployment of Laboratory Information Systems (LIS) or similar health information systems.</w:t>
      </w:r>
    </w:p>
    <w:p w14:paraId="37A6BC3D" w14:textId="73DDFFC1" w:rsidR="008A59E6" w:rsidRPr="008A59E6" w:rsidRDefault="00AF6AB7" w:rsidP="00AF6AB7">
      <w:pPr>
        <w:pStyle w:val="ListParagraph"/>
        <w:numPr>
          <w:ilvl w:val="0"/>
          <w:numId w:val="25"/>
        </w:numPr>
        <w:spacing w:before="240"/>
        <w:rPr>
          <w:rFonts w:cstheme="minorHAnsi"/>
        </w:rPr>
      </w:pPr>
      <w:r w:rsidRPr="008A59E6">
        <w:rPr>
          <w:rFonts w:cstheme="minorHAnsi"/>
        </w:rPr>
        <w:t>Demonstrated experience implementing LIS solutions in low-resource settings or in Sub-Saharan Africa at a national scale.</w:t>
      </w:r>
    </w:p>
    <w:p w14:paraId="719EA7A6" w14:textId="0E679AB5" w:rsidR="00AF6AB7" w:rsidRDefault="00AF6AB7" w:rsidP="00AF6AB7">
      <w:pPr>
        <w:pStyle w:val="ListParagraph"/>
        <w:numPr>
          <w:ilvl w:val="0"/>
          <w:numId w:val="25"/>
        </w:numPr>
        <w:spacing w:before="240"/>
        <w:rPr>
          <w:rFonts w:cstheme="minorHAnsi"/>
        </w:rPr>
      </w:pPr>
      <w:r w:rsidRPr="008A59E6">
        <w:rPr>
          <w:rFonts w:cstheme="minorHAnsi"/>
        </w:rPr>
        <w:t>Evidence of successful integration of LIS with other health information systems such as DHIS2, eLMIS, or EMRs.</w:t>
      </w:r>
    </w:p>
    <w:p w14:paraId="50A156F8" w14:textId="6A91D800" w:rsidR="009D039D" w:rsidRPr="008A59E6" w:rsidRDefault="009D039D" w:rsidP="00AF6AB7">
      <w:pPr>
        <w:pStyle w:val="ListParagraph"/>
        <w:numPr>
          <w:ilvl w:val="0"/>
          <w:numId w:val="25"/>
        </w:numPr>
        <w:spacing w:before="240"/>
        <w:rPr>
          <w:rFonts w:cstheme="minorHAnsi"/>
        </w:rPr>
      </w:pPr>
      <w:r w:rsidRPr="009D039D">
        <w:rPr>
          <w:rFonts w:cstheme="minorHAnsi"/>
        </w:rPr>
        <w:t>Demonstrated expertise in data security, including encryption, role-based access, and audit trails</w:t>
      </w:r>
    </w:p>
    <w:p w14:paraId="4EBA913A" w14:textId="77777777" w:rsidR="003556EC" w:rsidRPr="0091034B" w:rsidRDefault="003556EC" w:rsidP="003556EC">
      <w:pPr>
        <w:spacing w:before="240"/>
        <w:rPr>
          <w:rFonts w:cstheme="minorHAnsi"/>
          <w:b/>
          <w:bCs/>
        </w:rPr>
      </w:pPr>
      <w:r w:rsidRPr="0091034B">
        <w:rPr>
          <w:rFonts w:cstheme="minorHAnsi"/>
          <w:b/>
          <w:bCs/>
        </w:rPr>
        <w:t>9. Project Oversight</w:t>
      </w:r>
    </w:p>
    <w:p w14:paraId="66624B77" w14:textId="075BFBF3" w:rsidR="003556EC" w:rsidRPr="0091034B" w:rsidRDefault="003556EC" w:rsidP="003556EC">
      <w:pPr>
        <w:rPr>
          <w:rFonts w:cstheme="minorHAnsi"/>
        </w:rPr>
      </w:pPr>
      <w:r w:rsidRPr="0091034B">
        <w:rPr>
          <w:rFonts w:cstheme="minorHAnsi"/>
        </w:rPr>
        <w:t xml:space="preserve">The contract will be managed jointly by the </w:t>
      </w:r>
      <w:r w:rsidR="00910773" w:rsidRPr="0091034B">
        <w:rPr>
          <w:rFonts w:cstheme="minorHAnsi"/>
        </w:rPr>
        <w:t>National Diagnostics Division</w:t>
      </w:r>
      <w:r w:rsidR="00F31453" w:rsidRPr="0091034B">
        <w:rPr>
          <w:rFonts w:cstheme="minorHAnsi"/>
        </w:rPr>
        <w:t xml:space="preserve">, </w:t>
      </w:r>
      <w:r w:rsidRPr="0091034B">
        <w:rPr>
          <w:rFonts w:cstheme="minorHAnsi"/>
        </w:rPr>
        <w:t xml:space="preserve">Ministry of Health and Plan International Liberia, with oversight provided by the </w:t>
      </w:r>
      <w:r w:rsidR="008A59E6">
        <w:rPr>
          <w:rFonts w:cstheme="minorHAnsi"/>
        </w:rPr>
        <w:t>Wi</w:t>
      </w:r>
      <w:r w:rsidR="005476E8">
        <w:rPr>
          <w:rFonts w:cstheme="minorHAnsi"/>
        </w:rPr>
        <w:t>ts Consortium</w:t>
      </w:r>
      <w:r w:rsidRPr="0091034B">
        <w:rPr>
          <w:rFonts w:cstheme="minorHAnsi"/>
        </w:rPr>
        <w:t>.</w:t>
      </w:r>
    </w:p>
    <w:p w14:paraId="7E66E3D3" w14:textId="77777777" w:rsidR="002E70CB" w:rsidRPr="0091034B" w:rsidRDefault="002E70CB">
      <w:pPr>
        <w:rPr>
          <w:rFonts w:cstheme="minorHAnsi"/>
        </w:rPr>
      </w:pPr>
    </w:p>
    <w:sectPr w:rsidR="002E70CB" w:rsidRPr="0091034B" w:rsidSect="005139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E1A8C"/>
    <w:multiLevelType w:val="hybridMultilevel"/>
    <w:tmpl w:val="C90C637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BA86F41"/>
    <w:multiLevelType w:val="hybridMultilevel"/>
    <w:tmpl w:val="C90C637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BEB61F1"/>
    <w:multiLevelType w:val="hybridMultilevel"/>
    <w:tmpl w:val="5644EF3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752F44"/>
    <w:multiLevelType w:val="hybridMultilevel"/>
    <w:tmpl w:val="C90C637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2352A9F"/>
    <w:multiLevelType w:val="hybridMultilevel"/>
    <w:tmpl w:val="9EA842FA"/>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5AB08A4"/>
    <w:multiLevelType w:val="hybridMultilevel"/>
    <w:tmpl w:val="5C20B6D2"/>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413D75"/>
    <w:multiLevelType w:val="hybridMultilevel"/>
    <w:tmpl w:val="C90C637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087BFC"/>
    <w:multiLevelType w:val="hybridMultilevel"/>
    <w:tmpl w:val="30F2270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4D31F7"/>
    <w:multiLevelType w:val="hybridMultilevel"/>
    <w:tmpl w:val="C90C637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7A64641"/>
    <w:multiLevelType w:val="hybridMultilevel"/>
    <w:tmpl w:val="5CBE44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550273"/>
    <w:multiLevelType w:val="multilevel"/>
    <w:tmpl w:val="48BA8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D110D4"/>
    <w:multiLevelType w:val="multilevel"/>
    <w:tmpl w:val="9F2E43E4"/>
    <w:lvl w:ilvl="0">
      <w:start w:val="1"/>
      <w:numFmt w:val="lowerLetter"/>
      <w:lvlText w:val="%1."/>
      <w:lvlJc w:val="left"/>
      <w:pPr>
        <w:tabs>
          <w:tab w:val="num" w:pos="1080"/>
        </w:tabs>
        <w:ind w:left="1080" w:hanging="360"/>
      </w:pPr>
      <w:rPr>
        <w:rFonts w:hint="default"/>
        <w:sz w:val="20"/>
      </w:rPr>
    </w:lvl>
    <w:lvl w:ilvl="1">
      <w:start w:val="1"/>
      <w:numFmt w:val="decimal"/>
      <w:lvlText w:val="%2."/>
      <w:lvlJc w:val="left"/>
      <w:pPr>
        <w:ind w:left="1800" w:hanging="360"/>
      </w:pPr>
      <w:rPr>
        <w:rFonts w:hint="default"/>
      </w:rPr>
    </w:lvl>
    <w:lvl w:ilvl="2">
      <w:start w:val="1"/>
      <w:numFmt w:val="lowerLetter"/>
      <w:lvlText w:val="%3."/>
      <w:lvlJc w:val="left"/>
      <w:pPr>
        <w:ind w:left="2520" w:hanging="360"/>
      </w:pPr>
      <w:rPr>
        <w:rFonts w:hint="default"/>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3F5B503A"/>
    <w:multiLevelType w:val="hybridMultilevel"/>
    <w:tmpl w:val="0A48BA2C"/>
    <w:lvl w:ilvl="0" w:tplc="AD3A3264">
      <w:numFmt w:val="bullet"/>
      <w:lvlText w:val="•"/>
      <w:lvlJc w:val="left"/>
      <w:pPr>
        <w:ind w:left="54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0B058A"/>
    <w:multiLevelType w:val="hybridMultilevel"/>
    <w:tmpl w:val="673E29A6"/>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830101F"/>
    <w:multiLevelType w:val="hybridMultilevel"/>
    <w:tmpl w:val="4538EC8E"/>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A613A7E"/>
    <w:multiLevelType w:val="hybridMultilevel"/>
    <w:tmpl w:val="68A4C940"/>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DAF03FB"/>
    <w:multiLevelType w:val="hybridMultilevel"/>
    <w:tmpl w:val="D8827C5C"/>
    <w:lvl w:ilvl="0" w:tplc="AD3A3264">
      <w:numFmt w:val="bullet"/>
      <w:lvlText w:val="•"/>
      <w:lvlJc w:val="left"/>
      <w:pPr>
        <w:ind w:left="54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555228"/>
    <w:multiLevelType w:val="hybridMultilevel"/>
    <w:tmpl w:val="FC54B1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755226"/>
    <w:multiLevelType w:val="hybridMultilevel"/>
    <w:tmpl w:val="924C0178"/>
    <w:lvl w:ilvl="0" w:tplc="AD3A3264">
      <w:numFmt w:val="bullet"/>
      <w:lvlText w:val="•"/>
      <w:lvlJc w:val="left"/>
      <w:pPr>
        <w:ind w:left="54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C51B1A"/>
    <w:multiLevelType w:val="hybridMultilevel"/>
    <w:tmpl w:val="C90C637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5B290221"/>
    <w:multiLevelType w:val="hybridMultilevel"/>
    <w:tmpl w:val="DBE43E3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2186C11"/>
    <w:multiLevelType w:val="hybridMultilevel"/>
    <w:tmpl w:val="1CC88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C22AF4"/>
    <w:multiLevelType w:val="multilevel"/>
    <w:tmpl w:val="0A34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763EDA"/>
    <w:multiLevelType w:val="hybridMultilevel"/>
    <w:tmpl w:val="C90C637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78BD4B63"/>
    <w:multiLevelType w:val="multilevel"/>
    <w:tmpl w:val="A202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1908867">
    <w:abstractNumId w:val="22"/>
  </w:num>
  <w:num w:numId="2" w16cid:durableId="1768773377">
    <w:abstractNumId w:val="20"/>
  </w:num>
  <w:num w:numId="3" w16cid:durableId="1851526090">
    <w:abstractNumId w:val="14"/>
  </w:num>
  <w:num w:numId="4" w16cid:durableId="748888352">
    <w:abstractNumId w:val="4"/>
  </w:num>
  <w:num w:numId="5" w16cid:durableId="1610627521">
    <w:abstractNumId w:val="9"/>
  </w:num>
  <w:num w:numId="6" w16cid:durableId="219100313">
    <w:abstractNumId w:val="5"/>
  </w:num>
  <w:num w:numId="7" w16cid:durableId="1779912597">
    <w:abstractNumId w:val="13"/>
  </w:num>
  <w:num w:numId="8" w16cid:durableId="1773553405">
    <w:abstractNumId w:val="15"/>
  </w:num>
  <w:num w:numId="9" w16cid:durableId="173342968">
    <w:abstractNumId w:val="2"/>
  </w:num>
  <w:num w:numId="10" w16cid:durableId="455611160">
    <w:abstractNumId w:val="17"/>
  </w:num>
  <w:num w:numId="11" w16cid:durableId="2129397151">
    <w:abstractNumId w:val="18"/>
  </w:num>
  <w:num w:numId="12" w16cid:durableId="1863548243">
    <w:abstractNumId w:val="12"/>
  </w:num>
  <w:num w:numId="13" w16cid:durableId="569537341">
    <w:abstractNumId w:val="16"/>
  </w:num>
  <w:num w:numId="14" w16cid:durableId="1214461970">
    <w:abstractNumId w:val="11"/>
  </w:num>
  <w:num w:numId="15" w16cid:durableId="374543228">
    <w:abstractNumId w:val="24"/>
  </w:num>
  <w:num w:numId="16" w16cid:durableId="1126318455">
    <w:abstractNumId w:val="10"/>
  </w:num>
  <w:num w:numId="17" w16cid:durableId="2120710823">
    <w:abstractNumId w:val="6"/>
  </w:num>
  <w:num w:numId="18" w16cid:durableId="664934725">
    <w:abstractNumId w:val="7"/>
  </w:num>
  <w:num w:numId="19" w16cid:durableId="664623612">
    <w:abstractNumId w:val="0"/>
  </w:num>
  <w:num w:numId="20" w16cid:durableId="1942839115">
    <w:abstractNumId w:val="19"/>
  </w:num>
  <w:num w:numId="21" w16cid:durableId="1913395279">
    <w:abstractNumId w:val="3"/>
  </w:num>
  <w:num w:numId="22" w16cid:durableId="49305304">
    <w:abstractNumId w:val="8"/>
  </w:num>
  <w:num w:numId="23" w16cid:durableId="50424973">
    <w:abstractNumId w:val="23"/>
  </w:num>
  <w:num w:numId="24" w16cid:durableId="1704479907">
    <w:abstractNumId w:val="1"/>
  </w:num>
  <w:num w:numId="25" w16cid:durableId="2004580539">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6EC"/>
    <w:rsid w:val="00037B07"/>
    <w:rsid w:val="0007181D"/>
    <w:rsid w:val="000731D6"/>
    <w:rsid w:val="00074C0F"/>
    <w:rsid w:val="00083434"/>
    <w:rsid w:val="00084B86"/>
    <w:rsid w:val="000B758C"/>
    <w:rsid w:val="000C28F2"/>
    <w:rsid w:val="000E79A5"/>
    <w:rsid w:val="000F2A11"/>
    <w:rsid w:val="001120F5"/>
    <w:rsid w:val="00123520"/>
    <w:rsid w:val="0014152A"/>
    <w:rsid w:val="00151E63"/>
    <w:rsid w:val="00175319"/>
    <w:rsid w:val="00184123"/>
    <w:rsid w:val="0018575F"/>
    <w:rsid w:val="00187530"/>
    <w:rsid w:val="00194F57"/>
    <w:rsid w:val="001B1967"/>
    <w:rsid w:val="001E1A79"/>
    <w:rsid w:val="00215FED"/>
    <w:rsid w:val="00250CC5"/>
    <w:rsid w:val="002521B5"/>
    <w:rsid w:val="002634F8"/>
    <w:rsid w:val="0027483D"/>
    <w:rsid w:val="00287A1A"/>
    <w:rsid w:val="00297CAB"/>
    <w:rsid w:val="002B04DD"/>
    <w:rsid w:val="002B3C38"/>
    <w:rsid w:val="002E4A27"/>
    <w:rsid w:val="002E70CB"/>
    <w:rsid w:val="00301771"/>
    <w:rsid w:val="003171ED"/>
    <w:rsid w:val="00345100"/>
    <w:rsid w:val="00345F3D"/>
    <w:rsid w:val="00353A6F"/>
    <w:rsid w:val="003556EC"/>
    <w:rsid w:val="00361D9D"/>
    <w:rsid w:val="00363C5B"/>
    <w:rsid w:val="00392380"/>
    <w:rsid w:val="003A1C93"/>
    <w:rsid w:val="003A459D"/>
    <w:rsid w:val="003C499F"/>
    <w:rsid w:val="003C5768"/>
    <w:rsid w:val="003D3EA9"/>
    <w:rsid w:val="003E1926"/>
    <w:rsid w:val="003E328F"/>
    <w:rsid w:val="004049B8"/>
    <w:rsid w:val="00410441"/>
    <w:rsid w:val="004247B8"/>
    <w:rsid w:val="004613EF"/>
    <w:rsid w:val="0047463A"/>
    <w:rsid w:val="00481114"/>
    <w:rsid w:val="00497A32"/>
    <w:rsid w:val="004A6626"/>
    <w:rsid w:val="004B3A9B"/>
    <w:rsid w:val="004B60CD"/>
    <w:rsid w:val="004D5EE3"/>
    <w:rsid w:val="004E439E"/>
    <w:rsid w:val="004F36C5"/>
    <w:rsid w:val="00513997"/>
    <w:rsid w:val="00515FAF"/>
    <w:rsid w:val="005314DA"/>
    <w:rsid w:val="005476E8"/>
    <w:rsid w:val="00555D27"/>
    <w:rsid w:val="00563D9C"/>
    <w:rsid w:val="00597B18"/>
    <w:rsid w:val="005A6B57"/>
    <w:rsid w:val="005B15D0"/>
    <w:rsid w:val="005B6176"/>
    <w:rsid w:val="005B710F"/>
    <w:rsid w:val="005D733F"/>
    <w:rsid w:val="005E3FED"/>
    <w:rsid w:val="005F06B2"/>
    <w:rsid w:val="005F4111"/>
    <w:rsid w:val="00607D82"/>
    <w:rsid w:val="0061481B"/>
    <w:rsid w:val="00620580"/>
    <w:rsid w:val="00627A6E"/>
    <w:rsid w:val="00633AA4"/>
    <w:rsid w:val="0063701C"/>
    <w:rsid w:val="006454F8"/>
    <w:rsid w:val="00647CAD"/>
    <w:rsid w:val="00652BCD"/>
    <w:rsid w:val="00662D2C"/>
    <w:rsid w:val="00685907"/>
    <w:rsid w:val="006B0EB2"/>
    <w:rsid w:val="00750518"/>
    <w:rsid w:val="0075247E"/>
    <w:rsid w:val="00763E54"/>
    <w:rsid w:val="00771CDB"/>
    <w:rsid w:val="0077311D"/>
    <w:rsid w:val="00774801"/>
    <w:rsid w:val="007A56A4"/>
    <w:rsid w:val="007A69F9"/>
    <w:rsid w:val="007D1058"/>
    <w:rsid w:val="007D7945"/>
    <w:rsid w:val="007E5BCE"/>
    <w:rsid w:val="00804290"/>
    <w:rsid w:val="00816A1D"/>
    <w:rsid w:val="008267A9"/>
    <w:rsid w:val="008854DC"/>
    <w:rsid w:val="008A59E6"/>
    <w:rsid w:val="008E16F3"/>
    <w:rsid w:val="008E7C29"/>
    <w:rsid w:val="00901295"/>
    <w:rsid w:val="0090412B"/>
    <w:rsid w:val="0091034B"/>
    <w:rsid w:val="00910773"/>
    <w:rsid w:val="00953B09"/>
    <w:rsid w:val="009944CF"/>
    <w:rsid w:val="009A5BDC"/>
    <w:rsid w:val="009D039D"/>
    <w:rsid w:val="00A003FD"/>
    <w:rsid w:val="00A175AF"/>
    <w:rsid w:val="00A2239C"/>
    <w:rsid w:val="00A27577"/>
    <w:rsid w:val="00A33DF2"/>
    <w:rsid w:val="00A41CF0"/>
    <w:rsid w:val="00A7491C"/>
    <w:rsid w:val="00A93FB1"/>
    <w:rsid w:val="00A94769"/>
    <w:rsid w:val="00AA66FB"/>
    <w:rsid w:val="00AC0456"/>
    <w:rsid w:val="00AC4662"/>
    <w:rsid w:val="00AE0784"/>
    <w:rsid w:val="00AF6AB7"/>
    <w:rsid w:val="00B24746"/>
    <w:rsid w:val="00B33086"/>
    <w:rsid w:val="00B338AD"/>
    <w:rsid w:val="00B443AA"/>
    <w:rsid w:val="00B6169D"/>
    <w:rsid w:val="00B90921"/>
    <w:rsid w:val="00B92F37"/>
    <w:rsid w:val="00BB330C"/>
    <w:rsid w:val="00BC56D4"/>
    <w:rsid w:val="00BF41AA"/>
    <w:rsid w:val="00C22B73"/>
    <w:rsid w:val="00C30445"/>
    <w:rsid w:val="00C46677"/>
    <w:rsid w:val="00C52429"/>
    <w:rsid w:val="00C55A0D"/>
    <w:rsid w:val="00C56460"/>
    <w:rsid w:val="00CC3A69"/>
    <w:rsid w:val="00CD41E6"/>
    <w:rsid w:val="00CE0C9D"/>
    <w:rsid w:val="00CE11AD"/>
    <w:rsid w:val="00CF795F"/>
    <w:rsid w:val="00D11B48"/>
    <w:rsid w:val="00D17EF6"/>
    <w:rsid w:val="00D3448E"/>
    <w:rsid w:val="00D5399E"/>
    <w:rsid w:val="00D57990"/>
    <w:rsid w:val="00D711AA"/>
    <w:rsid w:val="00D8317D"/>
    <w:rsid w:val="00DB006E"/>
    <w:rsid w:val="00DC71BB"/>
    <w:rsid w:val="00DD266B"/>
    <w:rsid w:val="00DD5417"/>
    <w:rsid w:val="00DD7E5A"/>
    <w:rsid w:val="00DE33CD"/>
    <w:rsid w:val="00E03EDA"/>
    <w:rsid w:val="00E04400"/>
    <w:rsid w:val="00E135B6"/>
    <w:rsid w:val="00E320AE"/>
    <w:rsid w:val="00E368A8"/>
    <w:rsid w:val="00E612BB"/>
    <w:rsid w:val="00E649A0"/>
    <w:rsid w:val="00E66D4F"/>
    <w:rsid w:val="00E81D88"/>
    <w:rsid w:val="00E928C2"/>
    <w:rsid w:val="00EB250C"/>
    <w:rsid w:val="00EC6130"/>
    <w:rsid w:val="00ED2A73"/>
    <w:rsid w:val="00ED5672"/>
    <w:rsid w:val="00F00830"/>
    <w:rsid w:val="00F16220"/>
    <w:rsid w:val="00F31453"/>
    <w:rsid w:val="00F57170"/>
    <w:rsid w:val="00F6335E"/>
    <w:rsid w:val="00F6500A"/>
    <w:rsid w:val="00F900C0"/>
    <w:rsid w:val="00F97389"/>
    <w:rsid w:val="00FB2DA2"/>
    <w:rsid w:val="00FB558B"/>
    <w:rsid w:val="00FD526E"/>
    <w:rsid w:val="00FF4DD6"/>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6FD54"/>
  <w15:chartTrackingRefBased/>
  <w15:docId w15:val="{B9F6D330-F867-41B0-A285-C215C86FD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56E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556E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556E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556E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556E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556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56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56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56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56E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556E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556E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556E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556E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556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56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56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56EC"/>
    <w:rPr>
      <w:rFonts w:eastAsiaTheme="majorEastAsia" w:cstheme="majorBidi"/>
      <w:color w:val="272727" w:themeColor="text1" w:themeTint="D8"/>
    </w:rPr>
  </w:style>
  <w:style w:type="paragraph" w:styleId="Title">
    <w:name w:val="Title"/>
    <w:basedOn w:val="Normal"/>
    <w:next w:val="Normal"/>
    <w:link w:val="TitleChar"/>
    <w:uiPriority w:val="10"/>
    <w:qFormat/>
    <w:rsid w:val="003556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56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56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56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56EC"/>
    <w:pPr>
      <w:spacing w:before="160"/>
      <w:jc w:val="center"/>
    </w:pPr>
    <w:rPr>
      <w:i/>
      <w:iCs/>
      <w:color w:val="404040" w:themeColor="text1" w:themeTint="BF"/>
    </w:rPr>
  </w:style>
  <w:style w:type="character" w:customStyle="1" w:styleId="QuoteChar">
    <w:name w:val="Quote Char"/>
    <w:basedOn w:val="DefaultParagraphFont"/>
    <w:link w:val="Quote"/>
    <w:uiPriority w:val="29"/>
    <w:rsid w:val="003556EC"/>
    <w:rPr>
      <w:i/>
      <w:iCs/>
      <w:color w:val="404040" w:themeColor="text1" w:themeTint="BF"/>
    </w:rPr>
  </w:style>
  <w:style w:type="paragraph" w:styleId="ListParagraph">
    <w:name w:val="List Paragraph"/>
    <w:basedOn w:val="Normal"/>
    <w:uiPriority w:val="34"/>
    <w:qFormat/>
    <w:rsid w:val="003556EC"/>
    <w:pPr>
      <w:ind w:left="720"/>
      <w:contextualSpacing/>
    </w:pPr>
  </w:style>
  <w:style w:type="character" w:styleId="IntenseEmphasis">
    <w:name w:val="Intense Emphasis"/>
    <w:basedOn w:val="DefaultParagraphFont"/>
    <w:uiPriority w:val="21"/>
    <w:qFormat/>
    <w:rsid w:val="003556EC"/>
    <w:rPr>
      <w:i/>
      <w:iCs/>
      <w:color w:val="2F5496" w:themeColor="accent1" w:themeShade="BF"/>
    </w:rPr>
  </w:style>
  <w:style w:type="paragraph" w:styleId="IntenseQuote">
    <w:name w:val="Intense Quote"/>
    <w:basedOn w:val="Normal"/>
    <w:next w:val="Normal"/>
    <w:link w:val="IntenseQuoteChar"/>
    <w:uiPriority w:val="30"/>
    <w:qFormat/>
    <w:rsid w:val="003556E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556EC"/>
    <w:rPr>
      <w:i/>
      <w:iCs/>
      <w:color w:val="2F5496" w:themeColor="accent1" w:themeShade="BF"/>
    </w:rPr>
  </w:style>
  <w:style w:type="character" w:styleId="IntenseReference">
    <w:name w:val="Intense Reference"/>
    <w:basedOn w:val="DefaultParagraphFont"/>
    <w:uiPriority w:val="32"/>
    <w:qFormat/>
    <w:rsid w:val="003556EC"/>
    <w:rPr>
      <w:b/>
      <w:bCs/>
      <w:smallCaps/>
      <w:color w:val="2F5496" w:themeColor="accent1" w:themeShade="BF"/>
      <w:spacing w:val="5"/>
    </w:rPr>
  </w:style>
  <w:style w:type="table" w:styleId="ListTable2-Accent1">
    <w:name w:val="List Table 2 Accent 1"/>
    <w:basedOn w:val="TableNormal"/>
    <w:uiPriority w:val="47"/>
    <w:rsid w:val="003556EC"/>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Grid">
    <w:name w:val="Table Grid"/>
    <w:basedOn w:val="TableNormal"/>
    <w:uiPriority w:val="59"/>
    <w:rsid w:val="00C46677"/>
    <w:pPr>
      <w:spacing w:after="0" w:line="240" w:lineRule="auto"/>
    </w:pPr>
    <w:rPr>
      <w:rFonts w:eastAsiaTheme="minorEastAsia"/>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1">
    <w:name w:val="Grid Table 2 Accent 1"/>
    <w:basedOn w:val="TableNormal"/>
    <w:uiPriority w:val="47"/>
    <w:rsid w:val="005A6B57"/>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5">
    <w:name w:val="Grid Table 4 Accent 5"/>
    <w:basedOn w:val="TableNormal"/>
    <w:uiPriority w:val="49"/>
    <w:rsid w:val="0027483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250CC5"/>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1">
    <w:name w:val="List Table 6 Colorful Accent 1"/>
    <w:basedOn w:val="TableNormal"/>
    <w:uiPriority w:val="51"/>
    <w:rsid w:val="004D5EE3"/>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1">
    <w:name w:val="List Table 1 Light Accent 1"/>
    <w:basedOn w:val="TableNormal"/>
    <w:uiPriority w:val="46"/>
    <w:rsid w:val="0075247E"/>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leGrid1">
    <w:name w:val="Table Grid1"/>
    <w:basedOn w:val="TableNormal"/>
    <w:next w:val="TableGrid"/>
    <w:uiPriority w:val="39"/>
    <w:rsid w:val="00037B07"/>
    <w:pPr>
      <w:spacing w:after="0" w:line="240" w:lineRule="auto"/>
    </w:pPr>
    <w:rPr>
      <w:rFonts w:eastAsiaTheme="minorEastAsia"/>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E1926"/>
    <w:rPr>
      <w:sz w:val="16"/>
      <w:szCs w:val="16"/>
    </w:rPr>
  </w:style>
  <w:style w:type="paragraph" w:styleId="CommentText">
    <w:name w:val="annotation text"/>
    <w:basedOn w:val="Normal"/>
    <w:link w:val="CommentTextChar"/>
    <w:uiPriority w:val="99"/>
    <w:semiHidden/>
    <w:unhideWhenUsed/>
    <w:rsid w:val="003E1926"/>
    <w:pPr>
      <w:spacing w:line="240" w:lineRule="auto"/>
    </w:pPr>
    <w:rPr>
      <w:sz w:val="20"/>
      <w:szCs w:val="20"/>
    </w:rPr>
  </w:style>
  <w:style w:type="character" w:customStyle="1" w:styleId="CommentTextChar">
    <w:name w:val="Comment Text Char"/>
    <w:basedOn w:val="DefaultParagraphFont"/>
    <w:link w:val="CommentText"/>
    <w:uiPriority w:val="99"/>
    <w:semiHidden/>
    <w:rsid w:val="003E1926"/>
    <w:rPr>
      <w:sz w:val="20"/>
      <w:szCs w:val="20"/>
    </w:rPr>
  </w:style>
  <w:style w:type="paragraph" w:styleId="CommentSubject">
    <w:name w:val="annotation subject"/>
    <w:basedOn w:val="CommentText"/>
    <w:next w:val="CommentText"/>
    <w:link w:val="CommentSubjectChar"/>
    <w:uiPriority w:val="99"/>
    <w:semiHidden/>
    <w:unhideWhenUsed/>
    <w:rsid w:val="003E1926"/>
    <w:rPr>
      <w:b/>
      <w:bCs/>
    </w:rPr>
  </w:style>
  <w:style w:type="character" w:customStyle="1" w:styleId="CommentSubjectChar">
    <w:name w:val="Comment Subject Char"/>
    <w:basedOn w:val="CommentTextChar"/>
    <w:link w:val="CommentSubject"/>
    <w:uiPriority w:val="99"/>
    <w:semiHidden/>
    <w:rsid w:val="003E19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61149">
      <w:bodyDiv w:val="1"/>
      <w:marLeft w:val="0"/>
      <w:marRight w:val="0"/>
      <w:marTop w:val="0"/>
      <w:marBottom w:val="0"/>
      <w:divBdr>
        <w:top w:val="none" w:sz="0" w:space="0" w:color="auto"/>
        <w:left w:val="none" w:sz="0" w:space="0" w:color="auto"/>
        <w:bottom w:val="none" w:sz="0" w:space="0" w:color="auto"/>
        <w:right w:val="none" w:sz="0" w:space="0" w:color="auto"/>
      </w:divBdr>
      <w:divsChild>
        <w:div w:id="375856505">
          <w:marLeft w:val="0"/>
          <w:marRight w:val="0"/>
          <w:marTop w:val="0"/>
          <w:marBottom w:val="0"/>
          <w:divBdr>
            <w:top w:val="none" w:sz="0" w:space="0" w:color="auto"/>
            <w:left w:val="none" w:sz="0" w:space="0" w:color="auto"/>
            <w:bottom w:val="none" w:sz="0" w:space="0" w:color="auto"/>
            <w:right w:val="none" w:sz="0" w:space="0" w:color="auto"/>
          </w:divBdr>
        </w:div>
        <w:div w:id="1304964297">
          <w:marLeft w:val="0"/>
          <w:marRight w:val="0"/>
          <w:marTop w:val="0"/>
          <w:marBottom w:val="0"/>
          <w:divBdr>
            <w:top w:val="none" w:sz="0" w:space="0" w:color="auto"/>
            <w:left w:val="none" w:sz="0" w:space="0" w:color="auto"/>
            <w:bottom w:val="none" w:sz="0" w:space="0" w:color="auto"/>
            <w:right w:val="none" w:sz="0" w:space="0" w:color="auto"/>
          </w:divBdr>
        </w:div>
        <w:div w:id="1389111080">
          <w:marLeft w:val="0"/>
          <w:marRight w:val="0"/>
          <w:marTop w:val="0"/>
          <w:marBottom w:val="0"/>
          <w:divBdr>
            <w:top w:val="none" w:sz="0" w:space="0" w:color="auto"/>
            <w:left w:val="none" w:sz="0" w:space="0" w:color="auto"/>
            <w:bottom w:val="none" w:sz="0" w:space="0" w:color="auto"/>
            <w:right w:val="none" w:sz="0" w:space="0" w:color="auto"/>
          </w:divBdr>
        </w:div>
        <w:div w:id="1966890246">
          <w:marLeft w:val="0"/>
          <w:marRight w:val="0"/>
          <w:marTop w:val="0"/>
          <w:marBottom w:val="0"/>
          <w:divBdr>
            <w:top w:val="none" w:sz="0" w:space="0" w:color="auto"/>
            <w:left w:val="none" w:sz="0" w:space="0" w:color="auto"/>
            <w:bottom w:val="none" w:sz="0" w:space="0" w:color="auto"/>
            <w:right w:val="none" w:sz="0" w:space="0" w:color="auto"/>
          </w:divBdr>
        </w:div>
        <w:div w:id="132869086">
          <w:marLeft w:val="0"/>
          <w:marRight w:val="0"/>
          <w:marTop w:val="0"/>
          <w:marBottom w:val="0"/>
          <w:divBdr>
            <w:top w:val="none" w:sz="0" w:space="0" w:color="auto"/>
            <w:left w:val="none" w:sz="0" w:space="0" w:color="auto"/>
            <w:bottom w:val="none" w:sz="0" w:space="0" w:color="auto"/>
            <w:right w:val="none" w:sz="0" w:space="0" w:color="auto"/>
          </w:divBdr>
        </w:div>
        <w:div w:id="2137791443">
          <w:marLeft w:val="0"/>
          <w:marRight w:val="0"/>
          <w:marTop w:val="0"/>
          <w:marBottom w:val="0"/>
          <w:divBdr>
            <w:top w:val="none" w:sz="0" w:space="0" w:color="auto"/>
            <w:left w:val="none" w:sz="0" w:space="0" w:color="auto"/>
            <w:bottom w:val="none" w:sz="0" w:space="0" w:color="auto"/>
            <w:right w:val="none" w:sz="0" w:space="0" w:color="auto"/>
          </w:divBdr>
        </w:div>
        <w:div w:id="825098474">
          <w:marLeft w:val="0"/>
          <w:marRight w:val="0"/>
          <w:marTop w:val="0"/>
          <w:marBottom w:val="0"/>
          <w:divBdr>
            <w:top w:val="none" w:sz="0" w:space="0" w:color="auto"/>
            <w:left w:val="none" w:sz="0" w:space="0" w:color="auto"/>
            <w:bottom w:val="none" w:sz="0" w:space="0" w:color="auto"/>
            <w:right w:val="none" w:sz="0" w:space="0" w:color="auto"/>
          </w:divBdr>
        </w:div>
        <w:div w:id="255789212">
          <w:marLeft w:val="0"/>
          <w:marRight w:val="0"/>
          <w:marTop w:val="0"/>
          <w:marBottom w:val="0"/>
          <w:divBdr>
            <w:top w:val="none" w:sz="0" w:space="0" w:color="auto"/>
            <w:left w:val="none" w:sz="0" w:space="0" w:color="auto"/>
            <w:bottom w:val="none" w:sz="0" w:space="0" w:color="auto"/>
            <w:right w:val="none" w:sz="0" w:space="0" w:color="auto"/>
          </w:divBdr>
        </w:div>
        <w:div w:id="98912421">
          <w:marLeft w:val="0"/>
          <w:marRight w:val="0"/>
          <w:marTop w:val="0"/>
          <w:marBottom w:val="0"/>
          <w:divBdr>
            <w:top w:val="none" w:sz="0" w:space="0" w:color="auto"/>
            <w:left w:val="none" w:sz="0" w:space="0" w:color="auto"/>
            <w:bottom w:val="none" w:sz="0" w:space="0" w:color="auto"/>
            <w:right w:val="none" w:sz="0" w:space="0" w:color="auto"/>
          </w:divBdr>
        </w:div>
      </w:divsChild>
    </w:div>
    <w:div w:id="594632397">
      <w:bodyDiv w:val="1"/>
      <w:marLeft w:val="0"/>
      <w:marRight w:val="0"/>
      <w:marTop w:val="0"/>
      <w:marBottom w:val="0"/>
      <w:divBdr>
        <w:top w:val="none" w:sz="0" w:space="0" w:color="auto"/>
        <w:left w:val="none" w:sz="0" w:space="0" w:color="auto"/>
        <w:bottom w:val="none" w:sz="0" w:space="0" w:color="auto"/>
        <w:right w:val="none" w:sz="0" w:space="0" w:color="auto"/>
      </w:divBdr>
      <w:divsChild>
        <w:div w:id="1446386408">
          <w:marLeft w:val="0"/>
          <w:marRight w:val="0"/>
          <w:marTop w:val="0"/>
          <w:marBottom w:val="0"/>
          <w:divBdr>
            <w:top w:val="none" w:sz="0" w:space="0" w:color="auto"/>
            <w:left w:val="none" w:sz="0" w:space="0" w:color="auto"/>
            <w:bottom w:val="none" w:sz="0" w:space="0" w:color="auto"/>
            <w:right w:val="none" w:sz="0" w:space="0" w:color="auto"/>
          </w:divBdr>
        </w:div>
        <w:div w:id="1162161421">
          <w:marLeft w:val="0"/>
          <w:marRight w:val="0"/>
          <w:marTop w:val="0"/>
          <w:marBottom w:val="0"/>
          <w:divBdr>
            <w:top w:val="none" w:sz="0" w:space="0" w:color="auto"/>
            <w:left w:val="none" w:sz="0" w:space="0" w:color="auto"/>
            <w:bottom w:val="none" w:sz="0" w:space="0" w:color="auto"/>
            <w:right w:val="none" w:sz="0" w:space="0" w:color="auto"/>
          </w:divBdr>
        </w:div>
        <w:div w:id="804205305">
          <w:marLeft w:val="0"/>
          <w:marRight w:val="0"/>
          <w:marTop w:val="0"/>
          <w:marBottom w:val="0"/>
          <w:divBdr>
            <w:top w:val="none" w:sz="0" w:space="0" w:color="auto"/>
            <w:left w:val="none" w:sz="0" w:space="0" w:color="auto"/>
            <w:bottom w:val="none" w:sz="0" w:space="0" w:color="auto"/>
            <w:right w:val="none" w:sz="0" w:space="0" w:color="auto"/>
          </w:divBdr>
        </w:div>
        <w:div w:id="154611808">
          <w:marLeft w:val="0"/>
          <w:marRight w:val="0"/>
          <w:marTop w:val="0"/>
          <w:marBottom w:val="0"/>
          <w:divBdr>
            <w:top w:val="none" w:sz="0" w:space="0" w:color="auto"/>
            <w:left w:val="none" w:sz="0" w:space="0" w:color="auto"/>
            <w:bottom w:val="none" w:sz="0" w:space="0" w:color="auto"/>
            <w:right w:val="none" w:sz="0" w:space="0" w:color="auto"/>
          </w:divBdr>
        </w:div>
        <w:div w:id="1053458027">
          <w:marLeft w:val="0"/>
          <w:marRight w:val="0"/>
          <w:marTop w:val="0"/>
          <w:marBottom w:val="0"/>
          <w:divBdr>
            <w:top w:val="none" w:sz="0" w:space="0" w:color="auto"/>
            <w:left w:val="none" w:sz="0" w:space="0" w:color="auto"/>
            <w:bottom w:val="none" w:sz="0" w:space="0" w:color="auto"/>
            <w:right w:val="none" w:sz="0" w:space="0" w:color="auto"/>
          </w:divBdr>
        </w:div>
        <w:div w:id="790051463">
          <w:marLeft w:val="0"/>
          <w:marRight w:val="0"/>
          <w:marTop w:val="0"/>
          <w:marBottom w:val="0"/>
          <w:divBdr>
            <w:top w:val="none" w:sz="0" w:space="0" w:color="auto"/>
            <w:left w:val="none" w:sz="0" w:space="0" w:color="auto"/>
            <w:bottom w:val="none" w:sz="0" w:space="0" w:color="auto"/>
            <w:right w:val="none" w:sz="0" w:space="0" w:color="auto"/>
          </w:divBdr>
        </w:div>
        <w:div w:id="1306662896">
          <w:marLeft w:val="0"/>
          <w:marRight w:val="0"/>
          <w:marTop w:val="0"/>
          <w:marBottom w:val="0"/>
          <w:divBdr>
            <w:top w:val="none" w:sz="0" w:space="0" w:color="auto"/>
            <w:left w:val="none" w:sz="0" w:space="0" w:color="auto"/>
            <w:bottom w:val="none" w:sz="0" w:space="0" w:color="auto"/>
            <w:right w:val="none" w:sz="0" w:space="0" w:color="auto"/>
          </w:divBdr>
        </w:div>
        <w:div w:id="1231042578">
          <w:marLeft w:val="0"/>
          <w:marRight w:val="0"/>
          <w:marTop w:val="0"/>
          <w:marBottom w:val="0"/>
          <w:divBdr>
            <w:top w:val="none" w:sz="0" w:space="0" w:color="auto"/>
            <w:left w:val="none" w:sz="0" w:space="0" w:color="auto"/>
            <w:bottom w:val="none" w:sz="0" w:space="0" w:color="auto"/>
            <w:right w:val="none" w:sz="0" w:space="0" w:color="auto"/>
          </w:divBdr>
        </w:div>
        <w:div w:id="121119257">
          <w:marLeft w:val="0"/>
          <w:marRight w:val="0"/>
          <w:marTop w:val="0"/>
          <w:marBottom w:val="0"/>
          <w:divBdr>
            <w:top w:val="none" w:sz="0" w:space="0" w:color="auto"/>
            <w:left w:val="none" w:sz="0" w:space="0" w:color="auto"/>
            <w:bottom w:val="none" w:sz="0" w:space="0" w:color="auto"/>
            <w:right w:val="none" w:sz="0" w:space="0" w:color="auto"/>
          </w:divBdr>
        </w:div>
      </w:divsChild>
    </w:div>
    <w:div w:id="193574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9</Pages>
  <Words>2713</Words>
  <Characters>15467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Kunwar Teena</dc:creator>
  <cp:keywords/>
  <dc:description/>
  <cp:lastModifiedBy>Kunwar Teena</cp:lastModifiedBy>
  <cp:revision>134</cp:revision>
  <dcterms:created xsi:type="dcterms:W3CDTF">2025-08-03T21:22:00Z</dcterms:created>
  <dcterms:modified xsi:type="dcterms:W3CDTF">2025-08-07T17:05:00Z</dcterms:modified>
</cp:coreProperties>
</file>