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CF7E5" w14:textId="77777777" w:rsidR="001C3C45" w:rsidRPr="005653F2" w:rsidRDefault="00C4574F" w:rsidP="001C3C45">
      <w:pPr>
        <w:pBdr>
          <w:bottom w:val="single" w:sz="4" w:space="1" w:color="auto"/>
        </w:pBdr>
        <w:tabs>
          <w:tab w:val="left" w:pos="3870"/>
        </w:tabs>
        <w:jc w:val="center"/>
        <w:rPr>
          <w:rFonts w:ascii="Poppins" w:hAnsi="Poppins" w:cs="Poppins"/>
          <w:b/>
          <w:bCs/>
          <w:sz w:val="28"/>
          <w:szCs w:val="28"/>
        </w:rPr>
      </w:pPr>
      <w:r w:rsidRPr="005653F2">
        <w:rPr>
          <w:rFonts w:ascii="Poppins" w:hAnsi="Poppins" w:cs="Poppins"/>
          <w:noProof/>
          <w:sz w:val="28"/>
          <w:szCs w:val="28"/>
        </w:rPr>
        <w:drawing>
          <wp:anchor distT="0" distB="0" distL="114300" distR="114300" simplePos="0" relativeHeight="251659264" behindDoc="0" locked="0" layoutInCell="1" allowOverlap="1" wp14:anchorId="078F202C" wp14:editId="18D1E29F">
            <wp:simplePos x="0" y="0"/>
            <wp:positionH relativeFrom="margin">
              <wp:posOffset>-368300</wp:posOffset>
            </wp:positionH>
            <wp:positionV relativeFrom="topMargin">
              <wp:posOffset>279400</wp:posOffset>
            </wp:positionV>
            <wp:extent cx="1628775" cy="50165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8775" cy="50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1C3C45" w:rsidRPr="005653F2">
        <w:rPr>
          <w:rFonts w:ascii="Poppins" w:hAnsi="Poppins" w:cs="Poppins"/>
          <w:b/>
          <w:bCs/>
          <w:sz w:val="28"/>
          <w:szCs w:val="28"/>
        </w:rPr>
        <w:t>PLAN INTERNATIONAL ETHIOPIA</w:t>
      </w:r>
    </w:p>
    <w:p w14:paraId="0DFEB58E" w14:textId="77777777" w:rsidR="009C042E" w:rsidRPr="005653F2" w:rsidRDefault="009C042E" w:rsidP="001C3C45">
      <w:pPr>
        <w:pBdr>
          <w:bottom w:val="single" w:sz="4" w:space="1" w:color="auto"/>
        </w:pBdr>
        <w:tabs>
          <w:tab w:val="left" w:pos="3870"/>
        </w:tabs>
        <w:jc w:val="center"/>
        <w:rPr>
          <w:rFonts w:ascii="Poppins" w:hAnsi="Poppins" w:cs="Poppins"/>
          <w:b/>
          <w:bCs/>
          <w:sz w:val="28"/>
          <w:szCs w:val="28"/>
        </w:rPr>
      </w:pPr>
      <w:r w:rsidRPr="005653F2">
        <w:rPr>
          <w:rFonts w:ascii="Poppins" w:hAnsi="Poppins" w:cs="Poppins"/>
          <w:b/>
          <w:bCs/>
          <w:sz w:val="28"/>
          <w:szCs w:val="28"/>
        </w:rPr>
        <w:t>INTERNATIONAL TENDER NOTICE</w:t>
      </w:r>
    </w:p>
    <w:p w14:paraId="7F87C640" w14:textId="7AA1BDA0" w:rsidR="001C3C45" w:rsidRPr="005653F2" w:rsidRDefault="00013D8D" w:rsidP="00C62796">
      <w:pPr>
        <w:tabs>
          <w:tab w:val="left" w:pos="3870"/>
        </w:tabs>
        <w:spacing w:before="240"/>
        <w:jc w:val="center"/>
        <w:rPr>
          <w:rFonts w:ascii="Poppins" w:hAnsi="Poppins" w:cs="Poppins"/>
          <w:b/>
          <w:bCs/>
          <w:sz w:val="28"/>
          <w:szCs w:val="28"/>
        </w:rPr>
      </w:pPr>
      <w:r w:rsidRPr="005653F2">
        <w:rPr>
          <w:rFonts w:ascii="Poppins" w:hAnsi="Poppins" w:cs="Poppins"/>
          <w:b/>
          <w:color w:val="002060"/>
          <w:sz w:val="28"/>
          <w:szCs w:val="28"/>
        </w:rPr>
        <w:t xml:space="preserve">   INVITATION</w:t>
      </w:r>
      <w:r w:rsidR="001C3C45" w:rsidRPr="005653F2">
        <w:rPr>
          <w:rFonts w:ascii="Poppins" w:hAnsi="Poppins" w:cs="Poppins"/>
          <w:b/>
          <w:color w:val="002060"/>
          <w:sz w:val="28"/>
          <w:szCs w:val="28"/>
        </w:rPr>
        <w:t xml:space="preserve"> </w:t>
      </w:r>
      <w:r w:rsidR="00C91131" w:rsidRPr="005653F2">
        <w:rPr>
          <w:rFonts w:ascii="Poppins" w:hAnsi="Poppins" w:cs="Poppins"/>
          <w:b/>
          <w:color w:val="002060"/>
          <w:sz w:val="28"/>
          <w:szCs w:val="28"/>
        </w:rPr>
        <w:t>TO</w:t>
      </w:r>
      <w:r w:rsidR="00C4574F" w:rsidRPr="005653F2">
        <w:rPr>
          <w:rFonts w:ascii="Poppins" w:hAnsi="Poppins" w:cs="Poppins"/>
          <w:b/>
          <w:color w:val="002060"/>
          <w:sz w:val="28"/>
          <w:szCs w:val="28"/>
        </w:rPr>
        <w:t xml:space="preserve"> </w:t>
      </w:r>
      <w:r w:rsidR="000456B2" w:rsidRPr="005653F2">
        <w:rPr>
          <w:rFonts w:ascii="Poppins" w:hAnsi="Poppins" w:cs="Poppins"/>
          <w:b/>
          <w:color w:val="002060"/>
          <w:sz w:val="28"/>
          <w:szCs w:val="28"/>
        </w:rPr>
        <w:t xml:space="preserve">BID FOR </w:t>
      </w:r>
      <w:r w:rsidR="00AA5B87" w:rsidRPr="005653F2">
        <w:rPr>
          <w:rFonts w:ascii="Poppins" w:hAnsi="Poppins" w:cs="Poppins"/>
          <w:b/>
          <w:color w:val="002060"/>
          <w:sz w:val="28"/>
          <w:szCs w:val="28"/>
        </w:rPr>
        <w:t>SOLAR POWERED WATER SUPPLY SYSTEM SCHEME’S COMPONENT SUPPLY AND INSTALLATION.</w:t>
      </w:r>
    </w:p>
    <w:p w14:paraId="16CD71E6" w14:textId="57658E88" w:rsidR="001C3C45" w:rsidRPr="005653F2" w:rsidRDefault="001C3C45" w:rsidP="00470CB7">
      <w:pPr>
        <w:tabs>
          <w:tab w:val="left" w:pos="3870"/>
        </w:tabs>
        <w:rPr>
          <w:rFonts w:ascii="Poppins" w:hAnsi="Poppins" w:cs="Poppins"/>
          <w:b/>
          <w:bCs/>
          <w:sz w:val="28"/>
          <w:szCs w:val="28"/>
        </w:rPr>
      </w:pPr>
      <w:r w:rsidRPr="005653F2">
        <w:rPr>
          <w:rFonts w:ascii="Poppins" w:hAnsi="Poppins" w:cs="Poppins"/>
          <w:b/>
          <w:bCs/>
          <w:sz w:val="28"/>
          <w:szCs w:val="28"/>
        </w:rPr>
        <w:t xml:space="preserve">                                                                         </w:t>
      </w:r>
      <w:r w:rsidR="0028040C" w:rsidRPr="005653F2">
        <w:rPr>
          <w:rFonts w:ascii="Poppins" w:hAnsi="Poppins" w:cs="Poppins"/>
          <w:b/>
          <w:bCs/>
          <w:sz w:val="28"/>
          <w:szCs w:val="28"/>
        </w:rPr>
        <w:t xml:space="preserve"> Bid No: </w:t>
      </w:r>
      <w:r w:rsidR="0028040C" w:rsidRPr="005653F2">
        <w:rPr>
          <w:rFonts w:ascii="Poppins" w:hAnsi="Poppins" w:cs="Poppins"/>
          <w:b/>
          <w:bCs/>
          <w:sz w:val="28"/>
          <w:szCs w:val="28"/>
          <w:highlight w:val="yellow"/>
        </w:rPr>
        <w:t>PIE/</w:t>
      </w:r>
      <w:r w:rsidR="005653F2" w:rsidRPr="005653F2">
        <w:rPr>
          <w:rFonts w:ascii="Poppins" w:hAnsi="Poppins" w:cs="Poppins"/>
          <w:b/>
          <w:bCs/>
          <w:sz w:val="28"/>
          <w:szCs w:val="28"/>
          <w:highlight w:val="yellow"/>
        </w:rPr>
        <w:t>SUNWASH</w:t>
      </w:r>
      <w:r w:rsidR="0028040C" w:rsidRPr="005653F2">
        <w:rPr>
          <w:rFonts w:ascii="Poppins" w:hAnsi="Poppins" w:cs="Poppins"/>
          <w:b/>
          <w:bCs/>
          <w:sz w:val="28"/>
          <w:szCs w:val="28"/>
          <w:highlight w:val="yellow"/>
        </w:rPr>
        <w:t>/</w:t>
      </w:r>
      <w:r w:rsidR="00C62796" w:rsidRPr="005653F2">
        <w:rPr>
          <w:rFonts w:ascii="Poppins" w:hAnsi="Poppins" w:cs="Poppins"/>
          <w:b/>
          <w:bCs/>
          <w:sz w:val="28"/>
          <w:szCs w:val="28"/>
          <w:highlight w:val="yellow"/>
        </w:rPr>
        <w:t xml:space="preserve"> 0</w:t>
      </w:r>
      <w:r w:rsidR="005653F2" w:rsidRPr="005653F2">
        <w:rPr>
          <w:rFonts w:ascii="Poppins" w:hAnsi="Poppins" w:cs="Poppins"/>
          <w:b/>
          <w:bCs/>
          <w:sz w:val="28"/>
          <w:szCs w:val="28"/>
          <w:highlight w:val="yellow"/>
        </w:rPr>
        <w:t>01</w:t>
      </w:r>
      <w:r w:rsidR="0028040C" w:rsidRPr="005653F2">
        <w:rPr>
          <w:rFonts w:ascii="Poppins" w:hAnsi="Poppins" w:cs="Poppins"/>
          <w:b/>
          <w:bCs/>
          <w:sz w:val="28"/>
          <w:szCs w:val="28"/>
          <w:highlight w:val="yellow"/>
        </w:rPr>
        <w:t>/202</w:t>
      </w:r>
      <w:r w:rsidR="005653F2" w:rsidRPr="005653F2">
        <w:rPr>
          <w:rFonts w:ascii="Poppins" w:hAnsi="Poppins" w:cs="Poppins"/>
          <w:b/>
          <w:bCs/>
          <w:sz w:val="28"/>
          <w:szCs w:val="28"/>
          <w:highlight w:val="yellow"/>
        </w:rPr>
        <w:t>5</w:t>
      </w:r>
    </w:p>
    <w:p w14:paraId="629746B7" w14:textId="77777777" w:rsidR="000B4B30" w:rsidRPr="000B4B30" w:rsidRDefault="000B4B30" w:rsidP="000B4B30">
      <w:pPr>
        <w:autoSpaceDE w:val="0"/>
        <w:autoSpaceDN w:val="0"/>
        <w:adjustRightInd w:val="0"/>
        <w:ind w:left="-450" w:right="-514"/>
        <w:contextualSpacing/>
        <w:jc w:val="both"/>
        <w:rPr>
          <w:rFonts w:ascii="Calibri" w:hAnsi="Calibri" w:cs="Calibri"/>
          <w:sz w:val="24"/>
          <w:szCs w:val="24"/>
        </w:rPr>
      </w:pPr>
      <w:r w:rsidRPr="000B4B30">
        <w:rPr>
          <w:rFonts w:ascii="Calibri" w:hAnsi="Calibri" w:cs="Calibri"/>
          <w:sz w:val="24"/>
          <w:szCs w:val="24"/>
        </w:rPr>
        <w:t>Plan International is a rights-based development and humanitarian organization working for better lives for all children. We are independent of government and have no political or religious affiliation. Our purpose is to strive for a just world that advances children’s rights and equality for girls. We have been building powerful partnerships for children for more than 80 years, and are now active in more than 70 countries.</w:t>
      </w:r>
    </w:p>
    <w:p w14:paraId="6080C33B" w14:textId="77777777" w:rsidR="000B4B30" w:rsidRDefault="000B4B30" w:rsidP="00A47279">
      <w:pPr>
        <w:autoSpaceDE w:val="0"/>
        <w:autoSpaceDN w:val="0"/>
        <w:adjustRightInd w:val="0"/>
        <w:ind w:left="-450" w:right="-514"/>
        <w:contextualSpacing/>
        <w:jc w:val="both"/>
        <w:rPr>
          <w:rFonts w:ascii="Calibri" w:hAnsi="Calibri" w:cs="Calibri"/>
          <w:sz w:val="24"/>
          <w:szCs w:val="24"/>
        </w:rPr>
      </w:pPr>
      <w:r w:rsidRPr="000B4B30">
        <w:rPr>
          <w:rFonts w:ascii="Calibri" w:hAnsi="Calibri" w:cs="Calibri"/>
          <w:sz w:val="24"/>
          <w:szCs w:val="24"/>
        </w:rPr>
        <w:t xml:space="preserve">Our global strategy has a specific focus on girls, as they are often the most marginalized and most often left behind. We have committed ourselves to the ambitious target of reaching 100 million girls over 5 years, to ensure they can learn, lead, decide and thrive. This is our contribution to reaching the sustainable development goals, and in particular the goals on gender equality. Our organization is transforming itself to meet an enormous challenge everywhere we work. We need bold, forward-thinking and innovative individuals to lead our country operations, driving change and delivering results that will allow us to reach our target of 100 million girls.  </w:t>
      </w:r>
    </w:p>
    <w:p w14:paraId="46CE85BA" w14:textId="77777777" w:rsidR="0038022D" w:rsidRPr="000B4B30" w:rsidRDefault="0038022D" w:rsidP="00A47279">
      <w:pPr>
        <w:autoSpaceDE w:val="0"/>
        <w:autoSpaceDN w:val="0"/>
        <w:adjustRightInd w:val="0"/>
        <w:ind w:left="-450" w:right="-514"/>
        <w:contextualSpacing/>
        <w:jc w:val="both"/>
        <w:rPr>
          <w:rFonts w:ascii="Calibri" w:hAnsi="Calibri" w:cs="Calibri"/>
          <w:sz w:val="24"/>
          <w:szCs w:val="24"/>
        </w:rPr>
      </w:pPr>
    </w:p>
    <w:p w14:paraId="7BECFB7F" w14:textId="77777777" w:rsidR="000B4B30" w:rsidRDefault="000B4B30" w:rsidP="00470CB7">
      <w:pPr>
        <w:autoSpaceDE w:val="0"/>
        <w:autoSpaceDN w:val="0"/>
        <w:adjustRightInd w:val="0"/>
        <w:ind w:left="-450"/>
        <w:contextualSpacing/>
        <w:jc w:val="both"/>
        <w:rPr>
          <w:rFonts w:ascii="Calibri" w:hAnsi="Calibri" w:cs="Calibri"/>
          <w:sz w:val="24"/>
          <w:szCs w:val="24"/>
        </w:rPr>
      </w:pPr>
      <w:r w:rsidRPr="000B4B30">
        <w:rPr>
          <w:rFonts w:ascii="Calibri" w:hAnsi="Calibri" w:cs="Calibri"/>
          <w:sz w:val="24"/>
          <w:szCs w:val="24"/>
        </w:rPr>
        <w:t>Plan International’s programs in Ethiopia focus on Child Protection, Education, Water, Sanitation and Hygiene (WASH), Food and Economic Security, Humanitarian Response and Resilience Building that we implement in Amhara, Oromia, Tigray, Southern Nations, Nationalities and Peoples’ (SNNP), Gambella, Afar and Benishangul-Gumuz Regional States and Addis Ababa City Administration. Common to these, issues of gender and disability are also integrated and mainstreamed in all programs.</w:t>
      </w:r>
    </w:p>
    <w:p w14:paraId="4D79298D" w14:textId="08FF6F02" w:rsidR="0038022D" w:rsidRPr="00CD1CCA" w:rsidRDefault="009F1099" w:rsidP="00470CB7">
      <w:pPr>
        <w:autoSpaceDE w:val="0"/>
        <w:autoSpaceDN w:val="0"/>
        <w:adjustRightInd w:val="0"/>
        <w:ind w:left="-450"/>
        <w:contextualSpacing/>
        <w:jc w:val="both"/>
        <w:rPr>
          <w:sz w:val="24"/>
          <w:szCs w:val="24"/>
        </w:rPr>
      </w:pPr>
      <w:r w:rsidRPr="00CD1CCA">
        <w:rPr>
          <w:sz w:val="24"/>
          <w:szCs w:val="24"/>
        </w:rPr>
        <w:t xml:space="preserve">Plan International </w:t>
      </w:r>
      <w:r w:rsidR="00BC4F34">
        <w:rPr>
          <w:sz w:val="24"/>
          <w:szCs w:val="24"/>
        </w:rPr>
        <w:t xml:space="preserve">in </w:t>
      </w:r>
      <w:r w:rsidRPr="00CD1CCA">
        <w:rPr>
          <w:sz w:val="24"/>
          <w:szCs w:val="24"/>
        </w:rPr>
        <w:t xml:space="preserve">Ethiopia is inviting </w:t>
      </w:r>
      <w:r w:rsidR="00BC4F34">
        <w:rPr>
          <w:sz w:val="24"/>
          <w:szCs w:val="24"/>
        </w:rPr>
        <w:t>Bidders</w:t>
      </w:r>
      <w:r w:rsidRPr="00CD1CCA">
        <w:rPr>
          <w:sz w:val="24"/>
          <w:szCs w:val="24"/>
        </w:rPr>
        <w:t xml:space="preserve"> </w:t>
      </w:r>
      <w:r w:rsidR="00770F5F">
        <w:rPr>
          <w:sz w:val="24"/>
          <w:szCs w:val="24"/>
        </w:rPr>
        <w:t>for</w:t>
      </w:r>
      <w:r w:rsidRPr="00CD1CCA">
        <w:rPr>
          <w:sz w:val="24"/>
          <w:szCs w:val="24"/>
        </w:rPr>
        <w:t xml:space="preserve"> procurement of </w:t>
      </w:r>
      <w:r w:rsidR="00737F7A" w:rsidRPr="00DC3E0A">
        <w:rPr>
          <w:rFonts w:ascii="Calibri" w:eastAsia="Times New Roman" w:hAnsi="Calibri" w:cs="Times New Roman"/>
          <w:bCs/>
          <w:sz w:val="24"/>
          <w:szCs w:val="24"/>
          <w:lang w:val="en-US"/>
        </w:rPr>
        <w:t xml:space="preserve">the </w:t>
      </w:r>
      <w:r w:rsidR="00737F7A" w:rsidRPr="00AA5B87">
        <w:rPr>
          <w:rFonts w:ascii="Calibri" w:eastAsia="Times New Roman" w:hAnsi="Calibri" w:cs="Times New Roman"/>
          <w:bCs/>
          <w:sz w:val="24"/>
          <w:szCs w:val="24"/>
          <w:lang w:val="en-US"/>
        </w:rPr>
        <w:t xml:space="preserve">Solar Powered Water Supply System Scheme’s Component Supply </w:t>
      </w:r>
      <w:r w:rsidR="00737F7A">
        <w:rPr>
          <w:rFonts w:ascii="Calibri" w:eastAsia="Times New Roman" w:hAnsi="Calibri" w:cs="Times New Roman"/>
          <w:bCs/>
          <w:sz w:val="24"/>
          <w:szCs w:val="24"/>
          <w:lang w:val="en-US"/>
        </w:rPr>
        <w:t>a</w:t>
      </w:r>
      <w:r w:rsidR="00737F7A" w:rsidRPr="00AA5B87">
        <w:rPr>
          <w:rFonts w:ascii="Calibri" w:eastAsia="Times New Roman" w:hAnsi="Calibri" w:cs="Times New Roman"/>
          <w:bCs/>
          <w:sz w:val="24"/>
          <w:szCs w:val="24"/>
          <w:lang w:val="en-US"/>
        </w:rPr>
        <w:t>nd Installation</w:t>
      </w:r>
      <w:r w:rsidR="005653F2">
        <w:rPr>
          <w:rFonts w:ascii="Calibri" w:eastAsia="Times New Roman" w:hAnsi="Calibri" w:cs="Times New Roman"/>
          <w:bCs/>
          <w:sz w:val="24"/>
          <w:szCs w:val="24"/>
          <w:lang w:val="en-US"/>
        </w:rPr>
        <w:t>, Hydrological work and civil works</w:t>
      </w:r>
      <w:r w:rsidR="00737F7A" w:rsidRPr="00CD1CCA">
        <w:rPr>
          <w:sz w:val="24"/>
          <w:szCs w:val="24"/>
        </w:rPr>
        <w:t xml:space="preserve"> </w:t>
      </w:r>
      <w:r w:rsidRPr="00CD1CCA">
        <w:rPr>
          <w:sz w:val="24"/>
          <w:szCs w:val="24"/>
        </w:rPr>
        <w:t xml:space="preserve">for </w:t>
      </w:r>
      <w:r w:rsidR="00737F7A">
        <w:rPr>
          <w:sz w:val="24"/>
          <w:szCs w:val="24"/>
        </w:rPr>
        <w:t xml:space="preserve">SUNWASH Project </w:t>
      </w:r>
      <w:r w:rsidRPr="00CD1CCA">
        <w:rPr>
          <w:sz w:val="24"/>
          <w:szCs w:val="24"/>
        </w:rPr>
        <w:t>to support humanitarian response in</w:t>
      </w:r>
      <w:r w:rsidR="005653F2">
        <w:rPr>
          <w:sz w:val="24"/>
          <w:szCs w:val="24"/>
        </w:rPr>
        <w:t xml:space="preserve"> various Kebeles at</w:t>
      </w:r>
      <w:r w:rsidRPr="00CD1CCA">
        <w:rPr>
          <w:sz w:val="24"/>
          <w:szCs w:val="24"/>
        </w:rPr>
        <w:t xml:space="preserve"> </w:t>
      </w:r>
      <w:proofErr w:type="spellStart"/>
      <w:r w:rsidR="005653F2">
        <w:rPr>
          <w:sz w:val="24"/>
          <w:szCs w:val="24"/>
        </w:rPr>
        <w:t>Gambella</w:t>
      </w:r>
      <w:proofErr w:type="spellEnd"/>
      <w:r w:rsidRPr="00CD1CCA">
        <w:rPr>
          <w:sz w:val="24"/>
          <w:szCs w:val="24"/>
        </w:rPr>
        <w:t xml:space="preserve"> programme areas in Ethiopia.</w:t>
      </w:r>
    </w:p>
    <w:p w14:paraId="3C3BEE26" w14:textId="77777777" w:rsidR="009F1099" w:rsidRPr="00470CB7" w:rsidRDefault="009F1099" w:rsidP="00470CB7">
      <w:pPr>
        <w:autoSpaceDE w:val="0"/>
        <w:autoSpaceDN w:val="0"/>
        <w:adjustRightInd w:val="0"/>
        <w:ind w:left="-450"/>
        <w:contextualSpacing/>
        <w:jc w:val="both"/>
        <w:rPr>
          <w:rFonts w:ascii="Calibri" w:hAnsi="Calibri" w:cs="Calibri"/>
          <w:sz w:val="24"/>
          <w:szCs w:val="24"/>
        </w:rPr>
      </w:pPr>
    </w:p>
    <w:p w14:paraId="622BFF2B" w14:textId="57C27ABF" w:rsidR="0018144F" w:rsidRDefault="00174AE6" w:rsidP="0018144F">
      <w:pPr>
        <w:autoSpaceDE w:val="0"/>
        <w:autoSpaceDN w:val="0"/>
        <w:adjustRightInd w:val="0"/>
        <w:ind w:left="-450"/>
        <w:contextualSpacing/>
        <w:jc w:val="both"/>
        <w:rPr>
          <w:rFonts w:ascii="Calibri" w:eastAsia="Times New Roman" w:hAnsi="Calibri" w:cs="Times New Roman"/>
          <w:bCs/>
          <w:sz w:val="24"/>
          <w:szCs w:val="24"/>
          <w:lang w:val="en-US"/>
        </w:rPr>
      </w:pPr>
      <w:r w:rsidRPr="00DC3E0A">
        <w:rPr>
          <w:rFonts w:ascii="Calibri" w:eastAsia="Times New Roman" w:hAnsi="Calibri" w:cs="Times New Roman"/>
          <w:bCs/>
          <w:sz w:val="24"/>
          <w:szCs w:val="24"/>
          <w:lang w:val="en-US"/>
        </w:rPr>
        <w:t>Plan International Ethiopia</w:t>
      </w:r>
      <w:r w:rsidR="00940801" w:rsidRPr="00DC3E0A">
        <w:rPr>
          <w:rFonts w:ascii="Calibri" w:eastAsia="Times New Roman" w:hAnsi="Calibri" w:cs="Times New Roman"/>
          <w:bCs/>
          <w:sz w:val="24"/>
          <w:szCs w:val="24"/>
          <w:lang w:val="en-US"/>
        </w:rPr>
        <w:t>,</w:t>
      </w:r>
      <w:r w:rsidR="00150F02" w:rsidRPr="00DC3E0A">
        <w:rPr>
          <w:rFonts w:ascii="Calibri" w:eastAsia="Times New Roman" w:hAnsi="Calibri" w:cs="Times New Roman"/>
          <w:bCs/>
          <w:sz w:val="24"/>
          <w:szCs w:val="24"/>
          <w:lang w:val="en-US"/>
        </w:rPr>
        <w:t xml:space="preserve"> Country office</w:t>
      </w:r>
      <w:r w:rsidR="00374A67" w:rsidRPr="00DC3E0A">
        <w:rPr>
          <w:rFonts w:ascii="Calibri" w:eastAsia="Times New Roman" w:hAnsi="Calibri" w:cs="Times New Roman"/>
          <w:bCs/>
          <w:sz w:val="24"/>
          <w:szCs w:val="24"/>
          <w:lang w:val="en-US"/>
        </w:rPr>
        <w:t xml:space="preserve"> is</w:t>
      </w:r>
      <w:r w:rsidRPr="00DC3E0A">
        <w:rPr>
          <w:rFonts w:ascii="Calibri" w:eastAsia="Times New Roman" w:hAnsi="Calibri" w:cs="Times New Roman"/>
          <w:bCs/>
          <w:sz w:val="24"/>
          <w:szCs w:val="24"/>
          <w:lang w:val="en-US"/>
        </w:rPr>
        <w:t xml:space="preserve"> seeking competent and reliable</w:t>
      </w:r>
      <w:r w:rsidR="00374A67" w:rsidRPr="00DC3E0A">
        <w:rPr>
          <w:rFonts w:ascii="Calibri" w:eastAsia="Times New Roman" w:hAnsi="Calibri" w:cs="Times New Roman"/>
          <w:bCs/>
          <w:sz w:val="24"/>
          <w:szCs w:val="24"/>
          <w:lang w:val="en-US"/>
        </w:rPr>
        <w:t xml:space="preserve"> </w:t>
      </w:r>
      <w:r w:rsidR="00AA5B87">
        <w:rPr>
          <w:rFonts w:ascii="Calibri" w:eastAsia="Times New Roman" w:hAnsi="Calibri" w:cs="Times New Roman"/>
          <w:bCs/>
          <w:sz w:val="24"/>
          <w:szCs w:val="24"/>
          <w:lang w:val="en-US"/>
        </w:rPr>
        <w:t>bidder</w:t>
      </w:r>
      <w:r w:rsidR="00374A67" w:rsidRPr="00DC3E0A">
        <w:rPr>
          <w:rFonts w:ascii="Calibri" w:eastAsia="Times New Roman" w:hAnsi="Calibri" w:cs="Times New Roman"/>
          <w:bCs/>
          <w:sz w:val="24"/>
          <w:szCs w:val="24"/>
          <w:lang w:val="en-US"/>
        </w:rPr>
        <w:t xml:space="preserve"> </w:t>
      </w:r>
      <w:r w:rsidR="00874E57" w:rsidRPr="00DC3E0A">
        <w:rPr>
          <w:rFonts w:ascii="Calibri" w:eastAsia="Times New Roman" w:hAnsi="Calibri" w:cs="Times New Roman"/>
          <w:bCs/>
          <w:sz w:val="24"/>
          <w:szCs w:val="24"/>
          <w:lang w:val="en-US"/>
        </w:rPr>
        <w:t xml:space="preserve">for the </w:t>
      </w:r>
      <w:r w:rsidR="00737F7A" w:rsidRPr="00AA5B87">
        <w:rPr>
          <w:rFonts w:ascii="Calibri" w:eastAsia="Times New Roman" w:hAnsi="Calibri" w:cs="Times New Roman"/>
          <w:bCs/>
          <w:sz w:val="24"/>
          <w:szCs w:val="24"/>
          <w:lang w:val="en-US"/>
        </w:rPr>
        <w:t xml:space="preserve">Solar Powered Water Supply System Scheme’s Component Supply </w:t>
      </w:r>
      <w:r w:rsidR="00737F7A">
        <w:rPr>
          <w:rFonts w:ascii="Calibri" w:eastAsia="Times New Roman" w:hAnsi="Calibri" w:cs="Times New Roman"/>
          <w:bCs/>
          <w:sz w:val="24"/>
          <w:szCs w:val="24"/>
          <w:lang w:val="en-US"/>
        </w:rPr>
        <w:t>a</w:t>
      </w:r>
      <w:r w:rsidR="00737F7A" w:rsidRPr="00AA5B87">
        <w:rPr>
          <w:rFonts w:ascii="Calibri" w:eastAsia="Times New Roman" w:hAnsi="Calibri" w:cs="Times New Roman"/>
          <w:bCs/>
          <w:sz w:val="24"/>
          <w:szCs w:val="24"/>
          <w:lang w:val="en-US"/>
        </w:rPr>
        <w:t>nd Installation</w:t>
      </w:r>
      <w:r w:rsidR="00AA5B87">
        <w:rPr>
          <w:rFonts w:ascii="Calibri" w:eastAsia="Times New Roman" w:hAnsi="Calibri" w:cs="Times New Roman"/>
          <w:bCs/>
          <w:sz w:val="24"/>
          <w:szCs w:val="24"/>
          <w:lang w:val="en-US"/>
        </w:rPr>
        <w:t xml:space="preserve"> </w:t>
      </w:r>
      <w:r w:rsidR="00355BCA">
        <w:rPr>
          <w:rFonts w:ascii="Calibri" w:eastAsia="Times New Roman" w:hAnsi="Calibri" w:cs="Times New Roman"/>
          <w:bCs/>
          <w:sz w:val="24"/>
          <w:szCs w:val="24"/>
          <w:lang w:val="en-US"/>
        </w:rPr>
        <w:t xml:space="preserve">as per attached </w:t>
      </w:r>
      <w:r w:rsidR="00AA5B87">
        <w:rPr>
          <w:rFonts w:ascii="Calibri" w:eastAsia="Times New Roman" w:hAnsi="Calibri" w:cs="Times New Roman"/>
          <w:bCs/>
          <w:sz w:val="24"/>
          <w:szCs w:val="24"/>
          <w:lang w:val="en-US"/>
        </w:rPr>
        <w:t>BoQ</w:t>
      </w:r>
      <w:r w:rsidR="00B846FB">
        <w:rPr>
          <w:rFonts w:ascii="Calibri" w:eastAsia="Times New Roman" w:hAnsi="Calibri" w:cs="Times New Roman"/>
          <w:bCs/>
          <w:sz w:val="24"/>
          <w:szCs w:val="24"/>
          <w:lang w:val="en-US"/>
        </w:rPr>
        <w:t>:</w:t>
      </w:r>
      <w:r w:rsidR="00150F02" w:rsidRPr="000456B2">
        <w:rPr>
          <w:rFonts w:ascii="Calibri" w:eastAsia="Times New Roman" w:hAnsi="Calibri" w:cs="Times New Roman"/>
          <w:bCs/>
          <w:sz w:val="24"/>
          <w:szCs w:val="24"/>
          <w:lang w:val="en-US"/>
        </w:rPr>
        <w:t xml:space="preserve"> </w:t>
      </w:r>
    </w:p>
    <w:p w14:paraId="4CE90CE1" w14:textId="77777777" w:rsidR="00CD1CCA" w:rsidRDefault="00CD1CCA" w:rsidP="0018144F">
      <w:pPr>
        <w:autoSpaceDE w:val="0"/>
        <w:autoSpaceDN w:val="0"/>
        <w:adjustRightInd w:val="0"/>
        <w:ind w:left="-450"/>
        <w:contextualSpacing/>
        <w:jc w:val="both"/>
        <w:rPr>
          <w:rFonts w:ascii="Calibri" w:eastAsia="Times New Roman" w:hAnsi="Calibri" w:cs="Times New Roman"/>
          <w:bCs/>
          <w:sz w:val="24"/>
          <w:szCs w:val="24"/>
          <w:lang w:val="en-US"/>
        </w:rPr>
      </w:pPr>
    </w:p>
    <w:tbl>
      <w:tblPr>
        <w:tblW w:w="9021" w:type="dxa"/>
        <w:tblInd w:w="-5" w:type="dxa"/>
        <w:tblLook w:val="04A0" w:firstRow="1" w:lastRow="0" w:firstColumn="1" w:lastColumn="0" w:noHBand="0" w:noVBand="1"/>
      </w:tblPr>
      <w:tblGrid>
        <w:gridCol w:w="820"/>
        <w:gridCol w:w="4800"/>
        <w:gridCol w:w="3401"/>
      </w:tblGrid>
      <w:tr w:rsidR="009C042E" w:rsidRPr="00C25E8C" w14:paraId="3F4606D9" w14:textId="77777777" w:rsidTr="009C042E">
        <w:trPr>
          <w:trHeight w:val="29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00209" w14:textId="77777777" w:rsidR="009C042E" w:rsidRPr="00CD1CCA" w:rsidRDefault="009C042E" w:rsidP="009070F4">
            <w:pPr>
              <w:spacing w:after="0" w:line="240" w:lineRule="auto"/>
              <w:rPr>
                <w:rFonts w:eastAsia="Times New Roman" w:cstheme="minorHAnsi"/>
                <w:color w:val="000000"/>
                <w:sz w:val="24"/>
                <w:szCs w:val="24"/>
                <w:lang w:val="en-US"/>
              </w:rPr>
            </w:pPr>
            <w:r w:rsidRPr="00CD1CCA">
              <w:rPr>
                <w:rFonts w:eastAsia="Times New Roman" w:cstheme="minorHAnsi"/>
                <w:color w:val="000000"/>
                <w:sz w:val="24"/>
                <w:szCs w:val="24"/>
                <w:lang w:val="en-US"/>
              </w:rPr>
              <w:t>S/N</w:t>
            </w:r>
          </w:p>
        </w:tc>
        <w:tc>
          <w:tcPr>
            <w:tcW w:w="4800" w:type="dxa"/>
            <w:tcBorders>
              <w:top w:val="single" w:sz="4" w:space="0" w:color="auto"/>
              <w:left w:val="nil"/>
              <w:bottom w:val="single" w:sz="4" w:space="0" w:color="auto"/>
              <w:right w:val="single" w:sz="4" w:space="0" w:color="auto"/>
            </w:tcBorders>
            <w:shd w:val="clear" w:color="auto" w:fill="auto"/>
            <w:noWrap/>
            <w:vAlign w:val="center"/>
            <w:hideMark/>
          </w:tcPr>
          <w:p w14:paraId="4C7AD522" w14:textId="77777777" w:rsidR="009C042E" w:rsidRPr="00CD1CCA" w:rsidRDefault="009C042E" w:rsidP="009070F4">
            <w:pPr>
              <w:spacing w:after="0" w:line="240" w:lineRule="auto"/>
              <w:jc w:val="center"/>
              <w:rPr>
                <w:rFonts w:eastAsia="Times New Roman" w:cstheme="minorHAnsi"/>
                <w:color w:val="000000"/>
                <w:sz w:val="24"/>
                <w:szCs w:val="24"/>
                <w:lang w:val="en-US"/>
              </w:rPr>
            </w:pPr>
            <w:r w:rsidRPr="00CD1CCA">
              <w:rPr>
                <w:rFonts w:eastAsia="Times New Roman" w:cstheme="minorHAnsi"/>
                <w:color w:val="000000"/>
                <w:sz w:val="24"/>
                <w:szCs w:val="24"/>
                <w:lang w:val="en-US"/>
              </w:rPr>
              <w:t>Item Description</w:t>
            </w:r>
          </w:p>
        </w:tc>
        <w:tc>
          <w:tcPr>
            <w:tcW w:w="3401" w:type="dxa"/>
            <w:tcBorders>
              <w:top w:val="single" w:sz="4" w:space="0" w:color="auto"/>
              <w:left w:val="nil"/>
              <w:bottom w:val="single" w:sz="4" w:space="0" w:color="auto"/>
              <w:right w:val="single" w:sz="4" w:space="0" w:color="auto"/>
            </w:tcBorders>
          </w:tcPr>
          <w:p w14:paraId="1F4F463B" w14:textId="77777777" w:rsidR="009C042E" w:rsidRPr="00CD1CCA" w:rsidRDefault="009C042E" w:rsidP="009070F4">
            <w:pPr>
              <w:spacing w:after="0" w:line="240" w:lineRule="auto"/>
              <w:jc w:val="center"/>
              <w:rPr>
                <w:rFonts w:eastAsia="Times New Roman" w:cstheme="minorHAnsi"/>
                <w:color w:val="000000"/>
                <w:sz w:val="24"/>
                <w:szCs w:val="24"/>
                <w:lang w:val="en-US"/>
              </w:rPr>
            </w:pPr>
            <w:r w:rsidRPr="00CD1CCA">
              <w:rPr>
                <w:rFonts w:eastAsia="Times New Roman" w:cstheme="minorHAnsi"/>
                <w:color w:val="000000"/>
                <w:sz w:val="24"/>
                <w:szCs w:val="24"/>
                <w:lang w:val="en-US"/>
              </w:rPr>
              <w:t xml:space="preserve">Quantity </w:t>
            </w:r>
          </w:p>
        </w:tc>
      </w:tr>
      <w:tr w:rsidR="00AA5B87" w:rsidRPr="00C25E8C" w14:paraId="2A199E6D" w14:textId="77777777" w:rsidTr="006422CC">
        <w:trPr>
          <w:trHeight w:val="29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817C42" w14:textId="77777777" w:rsidR="00AA5B87" w:rsidRPr="00CD1CCA" w:rsidRDefault="00AA5B87" w:rsidP="00AA5B87">
            <w:pPr>
              <w:spacing w:after="0" w:line="240" w:lineRule="auto"/>
              <w:rPr>
                <w:rFonts w:eastAsia="Times New Roman" w:cstheme="minorHAnsi"/>
                <w:color w:val="000000"/>
                <w:sz w:val="24"/>
                <w:szCs w:val="24"/>
                <w:lang w:val="en-US"/>
              </w:rPr>
            </w:pPr>
            <w:r w:rsidRPr="00CD1CCA">
              <w:rPr>
                <w:rFonts w:eastAsia="Times New Roman" w:cstheme="minorHAnsi"/>
                <w:color w:val="000000"/>
                <w:sz w:val="24"/>
                <w:szCs w:val="24"/>
                <w:lang w:val="en-US"/>
              </w:rPr>
              <w:t>Lot1</w:t>
            </w:r>
          </w:p>
        </w:tc>
        <w:tc>
          <w:tcPr>
            <w:tcW w:w="4800" w:type="dxa"/>
            <w:tcBorders>
              <w:top w:val="single" w:sz="4" w:space="0" w:color="auto"/>
              <w:left w:val="nil"/>
              <w:bottom w:val="single" w:sz="4" w:space="0" w:color="auto"/>
              <w:right w:val="single" w:sz="4" w:space="0" w:color="auto"/>
            </w:tcBorders>
            <w:shd w:val="clear" w:color="auto" w:fill="auto"/>
            <w:noWrap/>
            <w:vAlign w:val="bottom"/>
          </w:tcPr>
          <w:p w14:paraId="0E88F07B" w14:textId="06029736" w:rsidR="00AA5B87" w:rsidRPr="00CD1CCA" w:rsidRDefault="00AA5B87" w:rsidP="00AA5B87">
            <w:pPr>
              <w:spacing w:after="0" w:line="240" w:lineRule="auto"/>
              <w:rPr>
                <w:rFonts w:eastAsia="Times New Roman" w:cstheme="minorHAnsi"/>
                <w:color w:val="000000"/>
                <w:sz w:val="24"/>
                <w:szCs w:val="24"/>
                <w:lang w:val="en-US"/>
              </w:rPr>
            </w:pPr>
            <w:r>
              <w:rPr>
                <w:rFonts w:ascii="Calibri" w:hAnsi="Calibri" w:cs="Calibri"/>
                <w:color w:val="000000"/>
              </w:rPr>
              <w:t>Hydraulic work one for 4 sites</w:t>
            </w:r>
          </w:p>
        </w:tc>
        <w:tc>
          <w:tcPr>
            <w:tcW w:w="3401" w:type="dxa"/>
            <w:tcBorders>
              <w:top w:val="single" w:sz="4" w:space="0" w:color="auto"/>
              <w:left w:val="nil"/>
              <w:bottom w:val="single" w:sz="4" w:space="0" w:color="auto"/>
              <w:right w:val="single" w:sz="4" w:space="0" w:color="auto"/>
            </w:tcBorders>
          </w:tcPr>
          <w:p w14:paraId="367E65F1" w14:textId="1FAFD4F3" w:rsidR="00AA5B87" w:rsidRPr="00CD1CCA" w:rsidRDefault="00AA5B87" w:rsidP="00AA5B87">
            <w:pPr>
              <w:spacing w:after="0" w:line="240" w:lineRule="auto"/>
              <w:rPr>
                <w:rFonts w:eastAsia="Times New Roman" w:cstheme="minorHAnsi"/>
                <w:color w:val="000000"/>
                <w:sz w:val="24"/>
                <w:szCs w:val="24"/>
                <w:lang w:val="en-US"/>
              </w:rPr>
            </w:pPr>
            <w:r>
              <w:rPr>
                <w:rFonts w:eastAsia="Times New Roman" w:cstheme="minorHAnsi"/>
                <w:color w:val="000000"/>
                <w:sz w:val="24"/>
                <w:szCs w:val="24"/>
                <w:lang w:val="en-US"/>
              </w:rPr>
              <w:t>1</w:t>
            </w:r>
          </w:p>
        </w:tc>
      </w:tr>
      <w:tr w:rsidR="00AA5B87" w:rsidRPr="00C25E8C" w14:paraId="7EF72042" w14:textId="77777777" w:rsidTr="006422CC">
        <w:trPr>
          <w:trHeight w:val="29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DF8734" w14:textId="77777777" w:rsidR="00AA5B87" w:rsidRPr="00CD1CCA" w:rsidRDefault="00AA5B87" w:rsidP="00AA5B87">
            <w:pPr>
              <w:spacing w:after="0" w:line="240" w:lineRule="auto"/>
              <w:rPr>
                <w:rFonts w:eastAsia="Times New Roman" w:cstheme="minorHAnsi"/>
                <w:color w:val="000000"/>
                <w:sz w:val="24"/>
                <w:szCs w:val="24"/>
                <w:lang w:val="en-US"/>
              </w:rPr>
            </w:pPr>
            <w:r w:rsidRPr="00CD1CCA">
              <w:rPr>
                <w:rFonts w:eastAsia="Times New Roman" w:cstheme="minorHAnsi"/>
                <w:color w:val="000000"/>
                <w:sz w:val="24"/>
                <w:szCs w:val="24"/>
                <w:lang w:val="en-US"/>
              </w:rPr>
              <w:t xml:space="preserve">Lot2 </w:t>
            </w:r>
          </w:p>
        </w:tc>
        <w:tc>
          <w:tcPr>
            <w:tcW w:w="4800" w:type="dxa"/>
            <w:tcBorders>
              <w:top w:val="single" w:sz="4" w:space="0" w:color="auto"/>
              <w:left w:val="nil"/>
              <w:bottom w:val="single" w:sz="4" w:space="0" w:color="auto"/>
              <w:right w:val="single" w:sz="4" w:space="0" w:color="auto"/>
            </w:tcBorders>
            <w:shd w:val="clear" w:color="auto" w:fill="auto"/>
            <w:noWrap/>
            <w:vAlign w:val="bottom"/>
          </w:tcPr>
          <w:p w14:paraId="215293EF" w14:textId="5F9999EC" w:rsidR="00AA5B87" w:rsidRPr="00CD1CCA" w:rsidRDefault="00AA5B87" w:rsidP="00AA5B87">
            <w:pPr>
              <w:spacing w:after="0" w:line="240" w:lineRule="auto"/>
              <w:rPr>
                <w:rFonts w:eastAsia="Times New Roman" w:cstheme="minorHAnsi"/>
                <w:color w:val="000000"/>
                <w:sz w:val="24"/>
                <w:szCs w:val="24"/>
                <w:lang w:val="en-US"/>
              </w:rPr>
            </w:pPr>
            <w:r>
              <w:rPr>
                <w:rFonts w:ascii="Calibri" w:hAnsi="Calibri" w:cs="Calibri"/>
                <w:color w:val="000000"/>
              </w:rPr>
              <w:t>Civil work one for 4 sites</w:t>
            </w:r>
          </w:p>
        </w:tc>
        <w:tc>
          <w:tcPr>
            <w:tcW w:w="3401" w:type="dxa"/>
            <w:tcBorders>
              <w:top w:val="single" w:sz="4" w:space="0" w:color="auto"/>
              <w:left w:val="nil"/>
              <w:bottom w:val="single" w:sz="4" w:space="0" w:color="auto"/>
              <w:right w:val="single" w:sz="4" w:space="0" w:color="auto"/>
            </w:tcBorders>
          </w:tcPr>
          <w:p w14:paraId="7801FA95" w14:textId="37893F47" w:rsidR="00AA5B87" w:rsidRPr="00CD1CCA" w:rsidRDefault="00AA5B87" w:rsidP="00AA5B87">
            <w:pPr>
              <w:spacing w:after="0" w:line="240" w:lineRule="auto"/>
              <w:rPr>
                <w:rFonts w:eastAsia="Times New Roman" w:cstheme="minorHAnsi"/>
                <w:color w:val="000000"/>
                <w:sz w:val="24"/>
                <w:szCs w:val="24"/>
                <w:lang w:val="en-US"/>
              </w:rPr>
            </w:pPr>
            <w:r>
              <w:rPr>
                <w:rFonts w:eastAsia="Times New Roman" w:cstheme="minorHAnsi"/>
                <w:color w:val="000000"/>
                <w:sz w:val="24"/>
                <w:szCs w:val="24"/>
                <w:lang w:val="en-US"/>
              </w:rPr>
              <w:t>1</w:t>
            </w:r>
          </w:p>
        </w:tc>
      </w:tr>
      <w:tr w:rsidR="00AA5B87" w:rsidRPr="00C25E8C" w14:paraId="01A1B281" w14:textId="77777777" w:rsidTr="006422CC">
        <w:trPr>
          <w:trHeight w:val="290"/>
        </w:trPr>
        <w:tc>
          <w:tcPr>
            <w:tcW w:w="820" w:type="dxa"/>
            <w:tcBorders>
              <w:top w:val="nil"/>
              <w:left w:val="single" w:sz="4" w:space="0" w:color="auto"/>
              <w:bottom w:val="single" w:sz="4" w:space="0" w:color="auto"/>
              <w:right w:val="single" w:sz="4" w:space="0" w:color="auto"/>
            </w:tcBorders>
            <w:shd w:val="clear" w:color="auto" w:fill="auto"/>
            <w:noWrap/>
            <w:vAlign w:val="center"/>
          </w:tcPr>
          <w:p w14:paraId="699D872C" w14:textId="77777777" w:rsidR="00AA5B87" w:rsidRPr="00CD1CCA" w:rsidRDefault="00AA5B87" w:rsidP="00AA5B87">
            <w:pPr>
              <w:spacing w:after="0" w:line="240" w:lineRule="auto"/>
              <w:rPr>
                <w:rFonts w:eastAsia="Times New Roman" w:cstheme="minorHAnsi"/>
                <w:color w:val="000000"/>
                <w:sz w:val="24"/>
                <w:szCs w:val="24"/>
                <w:lang w:val="en-US"/>
              </w:rPr>
            </w:pPr>
            <w:r w:rsidRPr="00CD1CCA">
              <w:rPr>
                <w:rFonts w:eastAsia="Times New Roman" w:cstheme="minorHAnsi"/>
                <w:color w:val="000000"/>
                <w:sz w:val="24"/>
                <w:szCs w:val="24"/>
                <w:lang w:val="en-US"/>
              </w:rPr>
              <w:t>Lot3</w:t>
            </w:r>
          </w:p>
        </w:tc>
        <w:tc>
          <w:tcPr>
            <w:tcW w:w="4800" w:type="dxa"/>
            <w:tcBorders>
              <w:top w:val="nil"/>
              <w:left w:val="nil"/>
              <w:bottom w:val="single" w:sz="4" w:space="0" w:color="auto"/>
              <w:right w:val="single" w:sz="4" w:space="0" w:color="auto"/>
            </w:tcBorders>
            <w:shd w:val="clear" w:color="auto" w:fill="auto"/>
            <w:vAlign w:val="bottom"/>
          </w:tcPr>
          <w:p w14:paraId="5B57A549" w14:textId="782E3343" w:rsidR="00AA5B87" w:rsidRPr="00CD1CCA" w:rsidRDefault="00AA5B87" w:rsidP="00AA5B87">
            <w:pPr>
              <w:spacing w:after="0" w:line="240" w:lineRule="auto"/>
              <w:rPr>
                <w:rFonts w:eastAsia="Times New Roman" w:cstheme="minorHAnsi"/>
                <w:color w:val="000000"/>
                <w:sz w:val="24"/>
                <w:szCs w:val="24"/>
                <w:lang w:val="en-US"/>
              </w:rPr>
            </w:pPr>
            <w:r>
              <w:rPr>
                <w:rFonts w:ascii="Calibri" w:hAnsi="Calibri" w:cs="Calibri"/>
                <w:color w:val="000000"/>
              </w:rPr>
              <w:t>Solar work one for 4 sites</w:t>
            </w:r>
          </w:p>
        </w:tc>
        <w:tc>
          <w:tcPr>
            <w:tcW w:w="3401" w:type="dxa"/>
            <w:tcBorders>
              <w:top w:val="nil"/>
              <w:left w:val="nil"/>
              <w:bottom w:val="single" w:sz="4" w:space="0" w:color="auto"/>
              <w:right w:val="single" w:sz="4" w:space="0" w:color="auto"/>
            </w:tcBorders>
          </w:tcPr>
          <w:p w14:paraId="4C6CB67D" w14:textId="274D47D5" w:rsidR="00AA5B87" w:rsidRPr="00CD1CCA" w:rsidRDefault="00AA5B87" w:rsidP="00AA5B87">
            <w:pPr>
              <w:spacing w:after="0" w:line="240" w:lineRule="auto"/>
              <w:rPr>
                <w:rFonts w:eastAsia="Times New Roman" w:cstheme="minorHAnsi"/>
                <w:color w:val="000000"/>
                <w:sz w:val="24"/>
                <w:szCs w:val="24"/>
                <w:lang w:val="en-US"/>
              </w:rPr>
            </w:pPr>
            <w:r>
              <w:rPr>
                <w:rFonts w:eastAsia="Times New Roman" w:cstheme="minorHAnsi"/>
                <w:color w:val="000000"/>
                <w:sz w:val="24"/>
                <w:szCs w:val="24"/>
                <w:lang w:val="en-US"/>
              </w:rPr>
              <w:t>1</w:t>
            </w:r>
          </w:p>
        </w:tc>
      </w:tr>
      <w:tr w:rsidR="00AA5B87" w:rsidRPr="00C25E8C" w14:paraId="5565486F" w14:textId="77777777" w:rsidTr="006422CC">
        <w:trPr>
          <w:trHeight w:val="29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4F3D5D" w14:textId="0E23FC5A" w:rsidR="00AA5B87" w:rsidRPr="00CD1CCA" w:rsidRDefault="00AA5B87" w:rsidP="00AA5B87">
            <w:pPr>
              <w:spacing w:after="0" w:line="240" w:lineRule="auto"/>
              <w:rPr>
                <w:rFonts w:eastAsia="Times New Roman" w:cstheme="minorHAnsi"/>
                <w:color w:val="000000"/>
                <w:sz w:val="24"/>
                <w:szCs w:val="24"/>
                <w:lang w:val="en-US"/>
              </w:rPr>
            </w:pPr>
            <w:r>
              <w:rPr>
                <w:rFonts w:eastAsia="Times New Roman" w:cstheme="minorHAnsi"/>
                <w:color w:val="000000"/>
                <w:sz w:val="24"/>
                <w:szCs w:val="24"/>
                <w:lang w:val="en-US"/>
              </w:rPr>
              <w:t>Lot4</w:t>
            </w:r>
          </w:p>
        </w:tc>
        <w:tc>
          <w:tcPr>
            <w:tcW w:w="4800" w:type="dxa"/>
            <w:tcBorders>
              <w:top w:val="single" w:sz="4" w:space="0" w:color="auto"/>
              <w:left w:val="nil"/>
              <w:bottom w:val="single" w:sz="4" w:space="0" w:color="auto"/>
              <w:right w:val="single" w:sz="4" w:space="0" w:color="auto"/>
            </w:tcBorders>
            <w:shd w:val="clear" w:color="auto" w:fill="auto"/>
            <w:vAlign w:val="bottom"/>
          </w:tcPr>
          <w:p w14:paraId="0EF1EFEE" w14:textId="45FFCC8B" w:rsidR="00AA5B87" w:rsidRPr="00CD1CCA" w:rsidRDefault="00AA5B87" w:rsidP="00AA5B87">
            <w:pPr>
              <w:spacing w:after="0" w:line="240" w:lineRule="auto"/>
              <w:rPr>
                <w:rFonts w:cstheme="minorHAnsi"/>
                <w:sz w:val="24"/>
                <w:szCs w:val="24"/>
              </w:rPr>
            </w:pPr>
            <w:r>
              <w:rPr>
                <w:rFonts w:ascii="Calibri" w:hAnsi="Calibri" w:cs="Calibri"/>
                <w:color w:val="000000"/>
              </w:rPr>
              <w:t>Hydraulic work one for 4 sites</w:t>
            </w:r>
          </w:p>
        </w:tc>
        <w:tc>
          <w:tcPr>
            <w:tcW w:w="3401" w:type="dxa"/>
            <w:tcBorders>
              <w:top w:val="single" w:sz="4" w:space="0" w:color="auto"/>
              <w:left w:val="nil"/>
              <w:bottom w:val="single" w:sz="4" w:space="0" w:color="auto"/>
              <w:right w:val="single" w:sz="4" w:space="0" w:color="auto"/>
            </w:tcBorders>
          </w:tcPr>
          <w:p w14:paraId="728E3A73" w14:textId="5AC98354" w:rsidR="00AA5B87" w:rsidRPr="00CD1CCA" w:rsidRDefault="00AA5B87" w:rsidP="00AA5B87">
            <w:pPr>
              <w:spacing w:after="0" w:line="240" w:lineRule="auto"/>
              <w:rPr>
                <w:rFonts w:cstheme="minorHAnsi"/>
                <w:sz w:val="24"/>
                <w:szCs w:val="24"/>
              </w:rPr>
            </w:pPr>
            <w:r>
              <w:rPr>
                <w:rFonts w:cstheme="minorHAnsi"/>
                <w:sz w:val="24"/>
                <w:szCs w:val="24"/>
              </w:rPr>
              <w:t>1</w:t>
            </w:r>
          </w:p>
        </w:tc>
      </w:tr>
      <w:tr w:rsidR="00AA5B87" w:rsidRPr="00C25E8C" w14:paraId="7CA3A7C4" w14:textId="77777777" w:rsidTr="006422CC">
        <w:trPr>
          <w:trHeight w:val="29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2D92B3" w14:textId="2749C379" w:rsidR="00AA5B87" w:rsidRPr="00CD1CCA" w:rsidRDefault="00AA5B87" w:rsidP="00AA5B87">
            <w:pPr>
              <w:spacing w:after="0" w:line="240" w:lineRule="auto"/>
              <w:rPr>
                <w:rFonts w:eastAsia="Times New Roman" w:cstheme="minorHAnsi"/>
                <w:color w:val="000000"/>
                <w:sz w:val="24"/>
                <w:szCs w:val="24"/>
                <w:lang w:val="en-US"/>
              </w:rPr>
            </w:pPr>
            <w:r>
              <w:rPr>
                <w:rFonts w:eastAsia="Times New Roman" w:cstheme="minorHAnsi"/>
                <w:color w:val="000000"/>
                <w:sz w:val="24"/>
                <w:szCs w:val="24"/>
                <w:lang w:val="en-US"/>
              </w:rPr>
              <w:t>Lot5</w:t>
            </w:r>
          </w:p>
        </w:tc>
        <w:tc>
          <w:tcPr>
            <w:tcW w:w="4800" w:type="dxa"/>
            <w:tcBorders>
              <w:top w:val="single" w:sz="4" w:space="0" w:color="auto"/>
              <w:left w:val="nil"/>
              <w:bottom w:val="single" w:sz="4" w:space="0" w:color="auto"/>
              <w:right w:val="single" w:sz="4" w:space="0" w:color="auto"/>
            </w:tcBorders>
            <w:shd w:val="clear" w:color="auto" w:fill="auto"/>
            <w:vAlign w:val="bottom"/>
          </w:tcPr>
          <w:p w14:paraId="4861B3B8" w14:textId="0E60E161" w:rsidR="00AA5B87" w:rsidRPr="00CD1CCA" w:rsidRDefault="00AA5B87" w:rsidP="00AA5B87">
            <w:pPr>
              <w:spacing w:after="0" w:line="240" w:lineRule="auto"/>
              <w:rPr>
                <w:rFonts w:cstheme="minorHAnsi"/>
                <w:sz w:val="24"/>
                <w:szCs w:val="24"/>
              </w:rPr>
            </w:pPr>
            <w:r>
              <w:rPr>
                <w:rFonts w:ascii="Calibri" w:hAnsi="Calibri" w:cs="Calibri"/>
                <w:color w:val="000000"/>
              </w:rPr>
              <w:t>Civil work one for 4 sites</w:t>
            </w:r>
          </w:p>
        </w:tc>
        <w:tc>
          <w:tcPr>
            <w:tcW w:w="3401" w:type="dxa"/>
            <w:tcBorders>
              <w:top w:val="single" w:sz="4" w:space="0" w:color="auto"/>
              <w:left w:val="nil"/>
              <w:bottom w:val="single" w:sz="4" w:space="0" w:color="auto"/>
              <w:right w:val="single" w:sz="4" w:space="0" w:color="auto"/>
            </w:tcBorders>
          </w:tcPr>
          <w:p w14:paraId="673879C0" w14:textId="7FC01C42" w:rsidR="00AA5B87" w:rsidRPr="00CD1CCA" w:rsidRDefault="00AA5B87" w:rsidP="00AA5B87">
            <w:pPr>
              <w:spacing w:after="0" w:line="240" w:lineRule="auto"/>
              <w:rPr>
                <w:rFonts w:cstheme="minorHAnsi"/>
                <w:sz w:val="24"/>
                <w:szCs w:val="24"/>
              </w:rPr>
            </w:pPr>
            <w:r>
              <w:rPr>
                <w:rFonts w:cstheme="minorHAnsi"/>
                <w:sz w:val="24"/>
                <w:szCs w:val="24"/>
              </w:rPr>
              <w:t>1</w:t>
            </w:r>
          </w:p>
        </w:tc>
      </w:tr>
      <w:tr w:rsidR="00AA5B87" w:rsidRPr="00C25E8C" w14:paraId="292F68EC" w14:textId="77777777" w:rsidTr="006422CC">
        <w:trPr>
          <w:trHeight w:val="29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D9138" w14:textId="7690944F" w:rsidR="00AA5B87" w:rsidRPr="00CD1CCA" w:rsidRDefault="00AA5B87" w:rsidP="00AA5B87">
            <w:pPr>
              <w:spacing w:after="0" w:line="240" w:lineRule="auto"/>
              <w:rPr>
                <w:rFonts w:eastAsia="Times New Roman" w:cstheme="minorHAnsi"/>
                <w:color w:val="000000"/>
                <w:sz w:val="24"/>
                <w:szCs w:val="24"/>
                <w:lang w:val="en-US"/>
              </w:rPr>
            </w:pPr>
            <w:r>
              <w:rPr>
                <w:rFonts w:eastAsia="Times New Roman" w:cstheme="minorHAnsi"/>
                <w:color w:val="000000"/>
                <w:sz w:val="24"/>
                <w:szCs w:val="24"/>
                <w:lang w:val="en-US"/>
              </w:rPr>
              <w:t>Lot6</w:t>
            </w:r>
          </w:p>
        </w:tc>
        <w:tc>
          <w:tcPr>
            <w:tcW w:w="4800" w:type="dxa"/>
            <w:tcBorders>
              <w:top w:val="single" w:sz="4" w:space="0" w:color="auto"/>
              <w:left w:val="nil"/>
              <w:bottom w:val="single" w:sz="4" w:space="0" w:color="auto"/>
              <w:right w:val="single" w:sz="4" w:space="0" w:color="auto"/>
            </w:tcBorders>
            <w:shd w:val="clear" w:color="auto" w:fill="auto"/>
            <w:vAlign w:val="bottom"/>
          </w:tcPr>
          <w:p w14:paraId="2468F141" w14:textId="2DE40566" w:rsidR="00AA5B87" w:rsidRPr="00CD1CCA" w:rsidRDefault="00AA5B87" w:rsidP="00AA5B87">
            <w:pPr>
              <w:spacing w:after="0" w:line="240" w:lineRule="auto"/>
              <w:rPr>
                <w:rFonts w:cstheme="minorHAnsi"/>
                <w:sz w:val="24"/>
                <w:szCs w:val="24"/>
              </w:rPr>
            </w:pPr>
            <w:r>
              <w:rPr>
                <w:rFonts w:ascii="Calibri" w:hAnsi="Calibri" w:cs="Calibri"/>
                <w:color w:val="000000"/>
              </w:rPr>
              <w:t>Solar work one for 4 sites</w:t>
            </w:r>
          </w:p>
        </w:tc>
        <w:tc>
          <w:tcPr>
            <w:tcW w:w="3401" w:type="dxa"/>
            <w:tcBorders>
              <w:top w:val="single" w:sz="4" w:space="0" w:color="auto"/>
              <w:left w:val="nil"/>
              <w:bottom w:val="single" w:sz="4" w:space="0" w:color="auto"/>
              <w:right w:val="single" w:sz="4" w:space="0" w:color="auto"/>
            </w:tcBorders>
          </w:tcPr>
          <w:p w14:paraId="68FC1145" w14:textId="0808FBA7" w:rsidR="00AA5B87" w:rsidRPr="00CD1CCA" w:rsidRDefault="00AA5B87" w:rsidP="00AA5B87">
            <w:pPr>
              <w:spacing w:after="0" w:line="240" w:lineRule="auto"/>
              <w:rPr>
                <w:rFonts w:cstheme="minorHAnsi"/>
                <w:sz w:val="24"/>
                <w:szCs w:val="24"/>
              </w:rPr>
            </w:pPr>
            <w:r>
              <w:rPr>
                <w:rFonts w:cstheme="minorHAnsi"/>
                <w:sz w:val="24"/>
                <w:szCs w:val="24"/>
              </w:rPr>
              <w:t>1</w:t>
            </w:r>
          </w:p>
        </w:tc>
      </w:tr>
    </w:tbl>
    <w:p w14:paraId="4F24A553" w14:textId="77777777" w:rsidR="009B7F0A" w:rsidRDefault="009B7F0A" w:rsidP="00470CB7">
      <w:pPr>
        <w:jc w:val="both"/>
        <w:rPr>
          <w:rFonts w:ascii="Times New Roman" w:hAnsi="Times New Roman" w:cs="Times New Roman"/>
          <w:b/>
          <w:sz w:val="24"/>
          <w:szCs w:val="24"/>
        </w:rPr>
      </w:pPr>
    </w:p>
    <w:p w14:paraId="4BE73868" w14:textId="42D4815D" w:rsidR="00E37399" w:rsidRDefault="006C551E" w:rsidP="00470CB7">
      <w:pPr>
        <w:jc w:val="both"/>
        <w:rPr>
          <w:rFonts w:ascii="Times New Roman" w:hAnsi="Times New Roman" w:cs="Times New Roman"/>
          <w:b/>
          <w:sz w:val="24"/>
          <w:szCs w:val="24"/>
        </w:rPr>
      </w:pPr>
      <w:r w:rsidRPr="00287C1C">
        <w:rPr>
          <w:rFonts w:ascii="Times New Roman" w:hAnsi="Times New Roman" w:cs="Times New Roman"/>
          <w:b/>
          <w:sz w:val="24"/>
          <w:szCs w:val="24"/>
        </w:rPr>
        <w:t xml:space="preserve">Mandatory </w:t>
      </w:r>
      <w:r w:rsidR="00E37399" w:rsidRPr="00287C1C">
        <w:rPr>
          <w:rFonts w:ascii="Times New Roman" w:hAnsi="Times New Roman" w:cs="Times New Roman"/>
          <w:b/>
          <w:sz w:val="24"/>
          <w:szCs w:val="24"/>
        </w:rPr>
        <w:t>requirements</w:t>
      </w:r>
      <w:r w:rsidR="00470CB7">
        <w:rPr>
          <w:rFonts w:ascii="Times New Roman" w:hAnsi="Times New Roman" w:cs="Times New Roman"/>
          <w:b/>
          <w:sz w:val="24"/>
          <w:szCs w:val="24"/>
        </w:rPr>
        <w:t>:</w:t>
      </w:r>
    </w:p>
    <w:p w14:paraId="52202836" w14:textId="77777777" w:rsidR="006F5077" w:rsidRPr="00470CB7" w:rsidRDefault="006F5077" w:rsidP="00470CB7">
      <w:pPr>
        <w:jc w:val="both"/>
        <w:rPr>
          <w:rFonts w:ascii="Times New Roman" w:hAnsi="Times New Roman" w:cs="Times New Roman"/>
          <w:sz w:val="24"/>
          <w:szCs w:val="24"/>
        </w:rPr>
      </w:pPr>
    </w:p>
    <w:tbl>
      <w:tblPr>
        <w:tblpPr w:leftFromText="180" w:rightFromText="180" w:vertAnchor="text" w:horzAnchor="margin" w:tblpXSpec="center" w:tblpY="264"/>
        <w:tblW w:w="9301" w:type="dxa"/>
        <w:tblLook w:val="04A0" w:firstRow="1" w:lastRow="0" w:firstColumn="1" w:lastColumn="0" w:noHBand="0" w:noVBand="1"/>
      </w:tblPr>
      <w:tblGrid>
        <w:gridCol w:w="9301"/>
      </w:tblGrid>
      <w:tr w:rsidR="0034720F" w:rsidRPr="0034720F" w14:paraId="41F58F03" w14:textId="77777777" w:rsidTr="003409E4">
        <w:trPr>
          <w:trHeight w:val="367"/>
        </w:trPr>
        <w:tc>
          <w:tcPr>
            <w:tcW w:w="9301"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06BC873" w14:textId="77777777" w:rsidR="0034720F" w:rsidRPr="0034720F" w:rsidRDefault="0034720F" w:rsidP="003409E4">
            <w:pPr>
              <w:spacing w:after="0" w:line="240" w:lineRule="auto"/>
              <w:rPr>
                <w:rFonts w:ascii="Calibri" w:eastAsia="Times New Roman" w:hAnsi="Calibri" w:cs="Times New Roman"/>
                <w:b/>
                <w:bCs/>
                <w:color w:val="000000"/>
                <w:szCs w:val="20"/>
                <w:lang w:val="en-US"/>
              </w:rPr>
            </w:pPr>
            <w:r w:rsidRPr="0034720F">
              <w:rPr>
                <w:rFonts w:ascii="Calibri" w:eastAsia="Times New Roman" w:hAnsi="Calibri" w:cs="Times New Roman"/>
                <w:b/>
                <w:bCs/>
                <w:color w:val="000000"/>
                <w:szCs w:val="20"/>
                <w:lang w:val="en-US"/>
              </w:rPr>
              <w:t>Mandatory Requirement</w:t>
            </w:r>
          </w:p>
        </w:tc>
      </w:tr>
      <w:tr w:rsidR="0038022D" w:rsidRPr="0034720F" w14:paraId="2C90D767" w14:textId="77777777" w:rsidTr="003409E4">
        <w:trPr>
          <w:trHeight w:val="270"/>
        </w:trPr>
        <w:tc>
          <w:tcPr>
            <w:tcW w:w="9301" w:type="dxa"/>
            <w:tcBorders>
              <w:top w:val="nil"/>
              <w:left w:val="single" w:sz="4" w:space="0" w:color="auto"/>
              <w:bottom w:val="single" w:sz="4" w:space="0" w:color="auto"/>
              <w:right w:val="single" w:sz="4" w:space="0" w:color="auto"/>
            </w:tcBorders>
            <w:shd w:val="clear" w:color="auto" w:fill="auto"/>
          </w:tcPr>
          <w:p w14:paraId="047C3884" w14:textId="77777777" w:rsidR="0038022D" w:rsidRPr="0038022D" w:rsidRDefault="0038022D" w:rsidP="003409E4">
            <w:pPr>
              <w:spacing w:after="0" w:line="240" w:lineRule="auto"/>
            </w:pPr>
            <w:r w:rsidRPr="0038022D">
              <w:t xml:space="preserve">Renewed Business License, VAT </w:t>
            </w:r>
            <w:r w:rsidR="009F1099">
              <w:t>and</w:t>
            </w:r>
            <w:r w:rsidRPr="0038022D">
              <w:t xml:space="preserve"> Tax Registration</w:t>
            </w:r>
          </w:p>
        </w:tc>
      </w:tr>
      <w:tr w:rsidR="0038022D" w:rsidRPr="0034720F" w14:paraId="7948B071" w14:textId="77777777" w:rsidTr="003409E4">
        <w:trPr>
          <w:trHeight w:val="270"/>
        </w:trPr>
        <w:tc>
          <w:tcPr>
            <w:tcW w:w="9301" w:type="dxa"/>
            <w:tcBorders>
              <w:top w:val="nil"/>
              <w:left w:val="single" w:sz="4" w:space="0" w:color="auto"/>
              <w:bottom w:val="single" w:sz="4" w:space="0" w:color="auto"/>
              <w:right w:val="single" w:sz="4" w:space="0" w:color="auto"/>
            </w:tcBorders>
            <w:shd w:val="clear" w:color="auto" w:fill="auto"/>
          </w:tcPr>
          <w:p w14:paraId="4BA44DC7" w14:textId="5FAC87CD" w:rsidR="0038022D" w:rsidRPr="00AA5B87" w:rsidRDefault="00085D86" w:rsidP="003409E4">
            <w:pPr>
              <w:spacing w:after="0" w:line="240" w:lineRule="auto"/>
              <w:rPr>
                <w:highlight w:val="yellow"/>
              </w:rPr>
            </w:pPr>
            <w:r w:rsidRPr="009A3D2F">
              <w:rPr>
                <w:rFonts w:ascii="Arial" w:hAnsi="Arial" w:cs="Arial"/>
                <w:sz w:val="20"/>
                <w:szCs w:val="20"/>
              </w:rPr>
              <w:t xml:space="preserve">WWC, WWGC, or General </w:t>
            </w:r>
            <w:r>
              <w:rPr>
                <w:rFonts w:ascii="Arial" w:hAnsi="Arial" w:cs="Arial"/>
                <w:sz w:val="20"/>
                <w:szCs w:val="20"/>
              </w:rPr>
              <w:t>contractors</w:t>
            </w:r>
            <w:r w:rsidRPr="009A3D2F">
              <w:rPr>
                <w:rFonts w:ascii="Arial" w:hAnsi="Arial" w:cs="Arial"/>
                <w:sz w:val="20"/>
                <w:szCs w:val="20"/>
              </w:rPr>
              <w:t xml:space="preserve"> with Civil &amp; Hydraulic works experience specifically on water supply system installation </w:t>
            </w:r>
            <w:r>
              <w:rPr>
                <w:rFonts w:ascii="Arial" w:hAnsi="Arial" w:cs="Arial"/>
                <w:sz w:val="20"/>
                <w:szCs w:val="20"/>
              </w:rPr>
              <w:t xml:space="preserve">work </w:t>
            </w:r>
            <w:r w:rsidRPr="009A3D2F">
              <w:rPr>
                <w:rFonts w:ascii="Arial" w:hAnsi="Arial" w:cs="Arial"/>
                <w:sz w:val="20"/>
                <w:szCs w:val="20"/>
              </w:rPr>
              <w:t>experience </w:t>
            </w:r>
            <w:r>
              <w:rPr>
                <w:rFonts w:ascii="Arial" w:hAnsi="Arial" w:cs="Arial"/>
                <w:sz w:val="20"/>
                <w:szCs w:val="20"/>
              </w:rPr>
              <w:t>having</w:t>
            </w:r>
            <w:r w:rsidRPr="009A3D2F">
              <w:rPr>
                <w:rFonts w:ascii="Arial" w:hAnsi="Arial" w:cs="Arial"/>
                <w:sz w:val="20"/>
                <w:szCs w:val="20"/>
              </w:rPr>
              <w:t xml:space="preserve"> Grade -3 </w:t>
            </w:r>
            <w:r w:rsidRPr="001B4716">
              <w:rPr>
                <w:rFonts w:ascii="Arial" w:hAnsi="Arial" w:cs="Arial"/>
                <w:sz w:val="20"/>
                <w:szCs w:val="20"/>
              </w:rPr>
              <w:t>License</w:t>
            </w:r>
            <w:r>
              <w:rPr>
                <w:rFonts w:ascii="Arial" w:hAnsi="Arial" w:cs="Arial"/>
                <w:sz w:val="20"/>
                <w:szCs w:val="20"/>
              </w:rPr>
              <w:t xml:space="preserve"> </w:t>
            </w:r>
            <w:r w:rsidRPr="009A3D2F">
              <w:rPr>
                <w:rFonts w:ascii="Arial" w:hAnsi="Arial" w:cs="Arial"/>
                <w:sz w:val="20"/>
                <w:szCs w:val="20"/>
              </w:rPr>
              <w:t>and above only</w:t>
            </w:r>
          </w:p>
        </w:tc>
      </w:tr>
      <w:tr w:rsidR="0038022D" w:rsidRPr="0034720F" w14:paraId="0FEB4777" w14:textId="77777777" w:rsidTr="0062077A">
        <w:trPr>
          <w:trHeight w:val="224"/>
        </w:trPr>
        <w:tc>
          <w:tcPr>
            <w:tcW w:w="9301" w:type="dxa"/>
            <w:tcBorders>
              <w:top w:val="nil"/>
              <w:left w:val="single" w:sz="4" w:space="0" w:color="auto"/>
              <w:bottom w:val="single" w:sz="4" w:space="0" w:color="auto"/>
              <w:right w:val="single" w:sz="4" w:space="0" w:color="auto"/>
            </w:tcBorders>
            <w:shd w:val="clear" w:color="auto" w:fill="auto"/>
            <w:vAlign w:val="bottom"/>
          </w:tcPr>
          <w:p w14:paraId="03E1FE73" w14:textId="77777777" w:rsidR="0038022D" w:rsidRPr="0034720F" w:rsidRDefault="003409E4" w:rsidP="003409E4">
            <w:pPr>
              <w:spacing w:after="0" w:line="240" w:lineRule="auto"/>
              <w:ind w:left="252" w:hanging="252"/>
              <w:rPr>
                <w:rFonts w:ascii="Calibri" w:eastAsia="Times New Roman" w:hAnsi="Calibri" w:cs="Times New Roman"/>
                <w:color w:val="000000"/>
                <w:szCs w:val="20"/>
                <w:lang w:val="en-US"/>
              </w:rPr>
            </w:pPr>
            <w:r>
              <w:rPr>
                <w:rFonts w:ascii="Calibri" w:eastAsia="Times New Roman" w:hAnsi="Calibri" w:cs="Times New Roman"/>
                <w:color w:val="000000"/>
                <w:szCs w:val="20"/>
                <w:lang w:val="en-US"/>
              </w:rPr>
              <w:t xml:space="preserve">Technical and Financial proposal </w:t>
            </w:r>
          </w:p>
        </w:tc>
      </w:tr>
      <w:tr w:rsidR="0062077A" w:rsidRPr="0034720F" w14:paraId="2927DD58" w14:textId="77777777" w:rsidTr="0062077A">
        <w:trPr>
          <w:trHeight w:val="224"/>
        </w:trPr>
        <w:tc>
          <w:tcPr>
            <w:tcW w:w="9301" w:type="dxa"/>
            <w:tcBorders>
              <w:top w:val="single" w:sz="4" w:space="0" w:color="auto"/>
              <w:left w:val="single" w:sz="4" w:space="0" w:color="auto"/>
              <w:bottom w:val="single" w:sz="4" w:space="0" w:color="auto"/>
              <w:right w:val="single" w:sz="4" w:space="0" w:color="auto"/>
            </w:tcBorders>
            <w:shd w:val="clear" w:color="auto" w:fill="auto"/>
            <w:vAlign w:val="bottom"/>
          </w:tcPr>
          <w:p w14:paraId="502150DC" w14:textId="1344AFDD" w:rsidR="0062077A" w:rsidRPr="005653F2" w:rsidRDefault="005653F2" w:rsidP="003409E4">
            <w:pPr>
              <w:spacing w:after="0" w:line="240" w:lineRule="auto"/>
              <w:ind w:left="252" w:hanging="252"/>
              <w:rPr>
                <w:rFonts w:ascii="Arial" w:hAnsi="Arial" w:cs="Arial"/>
                <w:sz w:val="20"/>
                <w:szCs w:val="20"/>
              </w:rPr>
            </w:pPr>
            <w:r w:rsidRPr="005653F2">
              <w:rPr>
                <w:rFonts w:ascii="Arial" w:hAnsi="Arial" w:cs="Arial"/>
                <w:sz w:val="20"/>
                <w:szCs w:val="20"/>
              </w:rPr>
              <w:t>The bid security for one lot shall be ETB 200,000.00 in CPO or equivalent amount unconditional Bank Guarantee and counter guaranteed by local banks</w:t>
            </w:r>
          </w:p>
        </w:tc>
      </w:tr>
      <w:tr w:rsidR="009F1099" w:rsidRPr="0034720F" w14:paraId="6D145E6E" w14:textId="77777777" w:rsidTr="0062077A">
        <w:trPr>
          <w:trHeight w:val="224"/>
        </w:trPr>
        <w:tc>
          <w:tcPr>
            <w:tcW w:w="9301" w:type="dxa"/>
            <w:tcBorders>
              <w:top w:val="single" w:sz="4" w:space="0" w:color="auto"/>
              <w:left w:val="single" w:sz="4" w:space="0" w:color="auto"/>
              <w:bottom w:val="single" w:sz="4" w:space="0" w:color="auto"/>
              <w:right w:val="single" w:sz="4" w:space="0" w:color="auto"/>
            </w:tcBorders>
            <w:shd w:val="clear" w:color="auto" w:fill="auto"/>
            <w:vAlign w:val="bottom"/>
          </w:tcPr>
          <w:p w14:paraId="79632F24" w14:textId="7877AD64" w:rsidR="009F1099" w:rsidRPr="005653F2" w:rsidRDefault="009F1099" w:rsidP="009F1099">
            <w:pPr>
              <w:spacing w:after="0" w:line="240" w:lineRule="auto"/>
              <w:rPr>
                <w:rFonts w:ascii="Arial" w:hAnsi="Arial" w:cs="Arial"/>
                <w:sz w:val="20"/>
                <w:szCs w:val="20"/>
              </w:rPr>
            </w:pPr>
            <w:r w:rsidRPr="005653F2">
              <w:rPr>
                <w:rFonts w:ascii="Arial" w:hAnsi="Arial" w:cs="Arial"/>
                <w:sz w:val="20"/>
                <w:szCs w:val="20"/>
              </w:rPr>
              <w:t xml:space="preserve">The foreign </w:t>
            </w:r>
            <w:r w:rsidR="00AA5B87" w:rsidRPr="005653F2">
              <w:rPr>
                <w:rFonts w:ascii="Arial" w:hAnsi="Arial" w:cs="Arial"/>
                <w:sz w:val="20"/>
                <w:szCs w:val="20"/>
              </w:rPr>
              <w:t>bidder</w:t>
            </w:r>
            <w:r w:rsidRPr="005653F2">
              <w:rPr>
                <w:rFonts w:ascii="Arial" w:hAnsi="Arial" w:cs="Arial"/>
                <w:sz w:val="20"/>
                <w:szCs w:val="20"/>
              </w:rPr>
              <w:t xml:space="preserve"> should have a local agent in Ethiopia and produce agency agreement with its local agent</w:t>
            </w:r>
          </w:p>
        </w:tc>
      </w:tr>
      <w:tr w:rsidR="009F1099" w:rsidRPr="0034720F" w14:paraId="208D30F2" w14:textId="77777777" w:rsidTr="0062077A">
        <w:trPr>
          <w:trHeight w:val="224"/>
        </w:trPr>
        <w:tc>
          <w:tcPr>
            <w:tcW w:w="9301" w:type="dxa"/>
            <w:tcBorders>
              <w:top w:val="single" w:sz="4" w:space="0" w:color="auto"/>
              <w:left w:val="single" w:sz="4" w:space="0" w:color="auto"/>
              <w:bottom w:val="single" w:sz="4" w:space="0" w:color="auto"/>
              <w:right w:val="single" w:sz="4" w:space="0" w:color="auto"/>
            </w:tcBorders>
            <w:shd w:val="clear" w:color="auto" w:fill="auto"/>
            <w:vAlign w:val="bottom"/>
          </w:tcPr>
          <w:p w14:paraId="41778098" w14:textId="77777777" w:rsidR="009F1099" w:rsidRPr="005653F2" w:rsidRDefault="009F1099" w:rsidP="003409E4">
            <w:pPr>
              <w:spacing w:after="0" w:line="240" w:lineRule="auto"/>
              <w:ind w:left="252" w:hanging="252"/>
              <w:rPr>
                <w:rFonts w:ascii="Arial" w:hAnsi="Arial" w:cs="Arial"/>
                <w:sz w:val="20"/>
                <w:szCs w:val="20"/>
              </w:rPr>
            </w:pPr>
            <w:r w:rsidRPr="005653F2">
              <w:rPr>
                <w:rFonts w:ascii="Arial" w:hAnsi="Arial" w:cs="Arial"/>
                <w:sz w:val="20"/>
                <w:szCs w:val="20"/>
              </w:rPr>
              <w:t>The local agent should be registered in Ethiopia with renewed license, VAT, TIN certificate</w:t>
            </w:r>
          </w:p>
        </w:tc>
      </w:tr>
      <w:tr w:rsidR="009F1099" w:rsidRPr="0034720F" w14:paraId="5D8C4578" w14:textId="77777777" w:rsidTr="0062077A">
        <w:trPr>
          <w:trHeight w:val="224"/>
        </w:trPr>
        <w:tc>
          <w:tcPr>
            <w:tcW w:w="9301" w:type="dxa"/>
            <w:tcBorders>
              <w:top w:val="single" w:sz="4" w:space="0" w:color="auto"/>
              <w:left w:val="single" w:sz="4" w:space="0" w:color="auto"/>
              <w:bottom w:val="single" w:sz="4" w:space="0" w:color="auto"/>
              <w:right w:val="single" w:sz="4" w:space="0" w:color="auto"/>
            </w:tcBorders>
            <w:shd w:val="clear" w:color="auto" w:fill="auto"/>
            <w:vAlign w:val="bottom"/>
          </w:tcPr>
          <w:p w14:paraId="639B72B4" w14:textId="77777777" w:rsidR="009F1099" w:rsidRPr="005653F2" w:rsidRDefault="009F1099" w:rsidP="003409E4">
            <w:pPr>
              <w:spacing w:after="0" w:line="240" w:lineRule="auto"/>
              <w:ind w:left="252" w:hanging="252"/>
              <w:rPr>
                <w:rFonts w:ascii="Arial" w:hAnsi="Arial" w:cs="Arial"/>
                <w:sz w:val="20"/>
                <w:szCs w:val="20"/>
              </w:rPr>
            </w:pPr>
            <w:r w:rsidRPr="005653F2">
              <w:rPr>
                <w:rFonts w:ascii="Arial" w:hAnsi="Arial" w:cs="Arial"/>
                <w:sz w:val="20"/>
                <w:szCs w:val="20"/>
              </w:rPr>
              <w:t>The supplier and its local agent shall be jointly and severally liable</w:t>
            </w:r>
          </w:p>
        </w:tc>
      </w:tr>
      <w:tr w:rsidR="005653F2" w:rsidRPr="0034720F" w14:paraId="0F09E7A2" w14:textId="77777777" w:rsidTr="0062077A">
        <w:trPr>
          <w:trHeight w:val="224"/>
        </w:trPr>
        <w:tc>
          <w:tcPr>
            <w:tcW w:w="9301" w:type="dxa"/>
            <w:tcBorders>
              <w:top w:val="single" w:sz="4" w:space="0" w:color="auto"/>
              <w:left w:val="single" w:sz="4" w:space="0" w:color="auto"/>
              <w:bottom w:val="single" w:sz="4" w:space="0" w:color="auto"/>
              <w:right w:val="single" w:sz="4" w:space="0" w:color="auto"/>
            </w:tcBorders>
            <w:shd w:val="clear" w:color="auto" w:fill="auto"/>
            <w:vAlign w:val="bottom"/>
          </w:tcPr>
          <w:p w14:paraId="01B81BAA" w14:textId="2F7FFBEE" w:rsidR="005653F2" w:rsidRPr="005653F2" w:rsidRDefault="005653F2" w:rsidP="003409E4">
            <w:pPr>
              <w:spacing w:after="0" w:line="240" w:lineRule="auto"/>
              <w:ind w:left="252" w:hanging="252"/>
              <w:rPr>
                <w:rFonts w:ascii="Arial" w:hAnsi="Arial" w:cs="Arial"/>
                <w:sz w:val="20"/>
                <w:szCs w:val="20"/>
              </w:rPr>
            </w:pPr>
            <w:r w:rsidRPr="005653F2">
              <w:rPr>
                <w:rFonts w:ascii="Arial" w:hAnsi="Arial" w:cs="Arial"/>
                <w:sz w:val="20"/>
                <w:szCs w:val="20"/>
              </w:rPr>
              <w:t>Detailed Specification of proposed Equipment, Pumps, tools and raw materials with globally recognised quality standard certification.</w:t>
            </w:r>
          </w:p>
        </w:tc>
      </w:tr>
    </w:tbl>
    <w:p w14:paraId="4A8CAECF" w14:textId="77777777" w:rsidR="0080171E" w:rsidRDefault="0080171E" w:rsidP="00363F31">
      <w:pPr>
        <w:rPr>
          <w:b/>
        </w:rPr>
      </w:pPr>
    </w:p>
    <w:p w14:paraId="583A31D0" w14:textId="074A1DCA" w:rsidR="0080171E" w:rsidRDefault="0080171E" w:rsidP="00363F31">
      <w:pPr>
        <w:rPr>
          <w:rFonts w:ascii="Plan" w:hAnsi="Plan" w:cs="Arial"/>
          <w:b/>
          <w:u w:val="single"/>
        </w:rPr>
      </w:pPr>
      <w:r w:rsidRPr="0080171E">
        <w:rPr>
          <w:b/>
          <w:highlight w:val="yellow"/>
        </w:rPr>
        <w:t xml:space="preserve">Note: see the detail in the tender dossier for each </w:t>
      </w:r>
      <w:r w:rsidR="005653F2">
        <w:rPr>
          <w:b/>
          <w:highlight w:val="yellow"/>
        </w:rPr>
        <w:t>LOT</w:t>
      </w:r>
    </w:p>
    <w:p w14:paraId="695203E1" w14:textId="28F19DA9" w:rsidR="00363F31" w:rsidRDefault="0034720F" w:rsidP="00363F31">
      <w:pPr>
        <w:rPr>
          <w:rFonts w:ascii="Plan" w:hAnsi="Plan" w:cs="Arial"/>
          <w:b/>
          <w:u w:val="single"/>
        </w:rPr>
      </w:pPr>
      <w:r>
        <w:rPr>
          <w:rFonts w:ascii="Plan" w:hAnsi="Plan" w:cs="Arial"/>
          <w:b/>
          <w:u w:val="single"/>
        </w:rPr>
        <w:t xml:space="preserve">Bid </w:t>
      </w:r>
      <w:r w:rsidR="00363F31" w:rsidRPr="00426A29">
        <w:rPr>
          <w:rFonts w:ascii="Plan" w:hAnsi="Plan" w:cs="Arial"/>
          <w:b/>
          <w:u w:val="single"/>
        </w:rPr>
        <w:t>Submission Instructions:</w:t>
      </w:r>
    </w:p>
    <w:p w14:paraId="0A6BAF2D" w14:textId="77777777" w:rsidR="0034720F" w:rsidRPr="0034720F" w:rsidRDefault="0034720F" w:rsidP="0034720F">
      <w:pPr>
        <w:pStyle w:val="ListParagraph"/>
        <w:numPr>
          <w:ilvl w:val="0"/>
          <w:numId w:val="2"/>
        </w:numPr>
        <w:spacing w:after="0" w:line="240" w:lineRule="auto"/>
        <w:jc w:val="both"/>
        <w:rPr>
          <w:rFonts w:ascii="Calibri" w:eastAsia="Times New Roman" w:hAnsi="Calibri" w:cs="Times New Roman"/>
          <w:bCs/>
          <w:sz w:val="24"/>
          <w:szCs w:val="24"/>
          <w:lang w:val="en-US"/>
        </w:rPr>
      </w:pPr>
      <w:r w:rsidRPr="0034720F">
        <w:rPr>
          <w:rFonts w:ascii="Calibri" w:eastAsia="Times New Roman" w:hAnsi="Calibri" w:cs="Times New Roman"/>
          <w:bCs/>
          <w:sz w:val="24"/>
          <w:szCs w:val="24"/>
          <w:lang w:val="en-US"/>
        </w:rPr>
        <w:t xml:space="preserve">Tenders submitted after the deadline will be automatically rejected. </w:t>
      </w:r>
    </w:p>
    <w:p w14:paraId="602BFC0E" w14:textId="77777777" w:rsidR="0034720F" w:rsidRPr="0034720F" w:rsidRDefault="0034720F" w:rsidP="0034720F">
      <w:pPr>
        <w:pStyle w:val="ListParagraph"/>
        <w:numPr>
          <w:ilvl w:val="0"/>
          <w:numId w:val="2"/>
        </w:numPr>
        <w:spacing w:after="0" w:line="240" w:lineRule="auto"/>
        <w:jc w:val="both"/>
        <w:rPr>
          <w:rFonts w:ascii="Calibri" w:eastAsia="Times New Roman" w:hAnsi="Calibri" w:cs="Times New Roman"/>
          <w:bCs/>
          <w:sz w:val="24"/>
          <w:szCs w:val="24"/>
          <w:lang w:val="en-US"/>
        </w:rPr>
      </w:pPr>
      <w:r w:rsidRPr="0034720F">
        <w:rPr>
          <w:rFonts w:ascii="Calibri" w:eastAsia="Times New Roman" w:hAnsi="Calibri" w:cs="Times New Roman"/>
          <w:bCs/>
          <w:sz w:val="24"/>
          <w:szCs w:val="24"/>
          <w:lang w:val="en-US"/>
        </w:rPr>
        <w:t>Plan International Ethiopia reserves the right to reject all or part of the bids</w:t>
      </w:r>
    </w:p>
    <w:p w14:paraId="12719375" w14:textId="15F1F6F4" w:rsidR="006C77D3" w:rsidRPr="00737F7A" w:rsidRDefault="00AC11CF" w:rsidP="00AF7363">
      <w:pPr>
        <w:pStyle w:val="ListParagraph"/>
        <w:numPr>
          <w:ilvl w:val="0"/>
          <w:numId w:val="2"/>
        </w:numPr>
        <w:spacing w:after="0" w:line="240" w:lineRule="auto"/>
        <w:jc w:val="both"/>
        <w:rPr>
          <w:rFonts w:ascii="Calibri" w:eastAsia="Times New Roman" w:hAnsi="Calibri" w:cs="Times New Roman"/>
          <w:bCs/>
          <w:sz w:val="24"/>
          <w:szCs w:val="24"/>
          <w:lang w:val="en-US"/>
        </w:rPr>
      </w:pPr>
      <w:r w:rsidRPr="00737F7A">
        <w:rPr>
          <w:rFonts w:ascii="Calibri" w:eastAsia="Times New Roman" w:hAnsi="Calibri" w:cs="Times New Roman"/>
          <w:bCs/>
          <w:sz w:val="24"/>
          <w:szCs w:val="24"/>
          <w:lang w:val="en-US"/>
        </w:rPr>
        <w:t>Tender Instruction</w:t>
      </w:r>
      <w:r w:rsidR="00994E03" w:rsidRPr="00737F7A">
        <w:rPr>
          <w:rFonts w:ascii="Calibri" w:eastAsia="Times New Roman" w:hAnsi="Calibri" w:cs="Times New Roman"/>
          <w:bCs/>
          <w:sz w:val="24"/>
          <w:szCs w:val="24"/>
          <w:lang w:val="en-US"/>
        </w:rPr>
        <w:t>,</w:t>
      </w:r>
      <w:r w:rsidRPr="00737F7A">
        <w:rPr>
          <w:rFonts w:ascii="Calibri" w:eastAsia="Times New Roman" w:hAnsi="Calibri" w:cs="Times New Roman"/>
          <w:bCs/>
          <w:sz w:val="24"/>
          <w:szCs w:val="24"/>
          <w:lang w:val="en-US"/>
        </w:rPr>
        <w:t xml:space="preserve"> Guideline</w:t>
      </w:r>
      <w:r w:rsidR="00994E03" w:rsidRPr="00737F7A">
        <w:rPr>
          <w:rFonts w:ascii="Calibri" w:eastAsia="Times New Roman" w:hAnsi="Calibri" w:cs="Times New Roman"/>
          <w:bCs/>
          <w:sz w:val="24"/>
          <w:szCs w:val="24"/>
          <w:lang w:val="en-US"/>
        </w:rPr>
        <w:t xml:space="preserve"> and Bid Documents</w:t>
      </w:r>
      <w:r w:rsidR="007B6A00" w:rsidRPr="00737F7A">
        <w:rPr>
          <w:rFonts w:ascii="Calibri" w:eastAsia="Times New Roman" w:hAnsi="Calibri" w:cs="Times New Roman"/>
          <w:bCs/>
          <w:sz w:val="24"/>
          <w:szCs w:val="24"/>
          <w:lang w:val="en-US"/>
        </w:rPr>
        <w:t xml:space="preserve"> including </w:t>
      </w:r>
      <w:r w:rsidR="00CD1CCA" w:rsidRPr="00737F7A">
        <w:rPr>
          <w:rFonts w:ascii="Calibri" w:eastAsia="Times New Roman" w:hAnsi="Calibri" w:cs="Times New Roman"/>
          <w:bCs/>
          <w:sz w:val="24"/>
          <w:szCs w:val="24"/>
          <w:lang w:val="en-US"/>
        </w:rPr>
        <w:t>annexes can</w:t>
      </w:r>
      <w:r w:rsidR="0034720F" w:rsidRPr="00737F7A">
        <w:rPr>
          <w:rFonts w:ascii="Calibri" w:eastAsia="Times New Roman" w:hAnsi="Calibri" w:cs="Tahoma"/>
          <w:sz w:val="24"/>
          <w:szCs w:val="24"/>
          <w:lang w:val="en-US"/>
        </w:rPr>
        <w:t xml:space="preserve"> be obtained </w:t>
      </w:r>
      <w:r w:rsidR="007B6A00" w:rsidRPr="00737F7A">
        <w:rPr>
          <w:rFonts w:ascii="Calibri" w:eastAsia="Times New Roman" w:hAnsi="Calibri" w:cs="Tahoma"/>
          <w:sz w:val="24"/>
          <w:szCs w:val="24"/>
          <w:lang w:val="en-US"/>
        </w:rPr>
        <w:t xml:space="preserve">via email </w:t>
      </w:r>
      <w:r w:rsidR="0034720F" w:rsidRPr="00737F7A">
        <w:rPr>
          <w:rFonts w:ascii="Calibri" w:eastAsia="Times New Roman" w:hAnsi="Calibri" w:cs="Tahoma"/>
          <w:sz w:val="24"/>
          <w:szCs w:val="24"/>
          <w:lang w:val="en-US"/>
        </w:rPr>
        <w:t>from</w:t>
      </w:r>
      <w:r w:rsidR="0080171E">
        <w:rPr>
          <w:rFonts w:ascii="Calibri" w:eastAsia="Times New Roman" w:hAnsi="Calibri" w:cs="Tahoma"/>
          <w:sz w:val="24"/>
          <w:szCs w:val="24"/>
          <w:lang w:val="en-US"/>
        </w:rPr>
        <w:t xml:space="preserve"> </w:t>
      </w:r>
      <w:hyperlink r:id="rId11" w:history="1">
        <w:r w:rsidR="00467A27" w:rsidRPr="001164E8">
          <w:rPr>
            <w:rStyle w:val="Hyperlink"/>
            <w:b/>
            <w:sz w:val="20"/>
            <w:szCs w:val="20"/>
          </w:rPr>
          <w:t>Pie.Procurement@plan-international.org</w:t>
        </w:r>
      </w:hyperlink>
      <w:r w:rsidR="00737F7A">
        <w:t xml:space="preserve"> </w:t>
      </w:r>
      <w:r w:rsidR="00994E03" w:rsidRPr="00737F7A">
        <w:rPr>
          <w:rFonts w:ascii="Calibri" w:eastAsia="Times New Roman" w:hAnsi="Calibri" w:cs="Tahoma"/>
          <w:sz w:val="24"/>
          <w:szCs w:val="24"/>
          <w:lang w:val="en-US"/>
        </w:rPr>
        <w:t>and,</w:t>
      </w:r>
      <w:r w:rsidR="0034720F" w:rsidRPr="00737F7A">
        <w:rPr>
          <w:rFonts w:ascii="Calibri" w:eastAsia="Times New Roman" w:hAnsi="Calibri" w:cs="Tahoma"/>
          <w:sz w:val="24"/>
          <w:szCs w:val="24"/>
          <w:lang w:val="en-US"/>
        </w:rPr>
        <w:t xml:space="preserve"> Addis Ababa </w:t>
      </w:r>
      <w:r w:rsidR="00C178D3" w:rsidRPr="00737F7A">
        <w:rPr>
          <w:rFonts w:ascii="Calibri" w:eastAsia="Times New Roman" w:hAnsi="Calibri" w:cs="Tahoma"/>
          <w:sz w:val="24"/>
          <w:szCs w:val="24"/>
          <w:lang w:val="en-US"/>
        </w:rPr>
        <w:t xml:space="preserve">Country </w:t>
      </w:r>
      <w:r w:rsidR="00150F02" w:rsidRPr="00737F7A">
        <w:rPr>
          <w:rFonts w:ascii="Calibri" w:eastAsia="Times New Roman" w:hAnsi="Calibri" w:cs="Tahoma"/>
          <w:sz w:val="24"/>
          <w:szCs w:val="24"/>
          <w:lang w:val="en-US"/>
        </w:rPr>
        <w:t>Office</w:t>
      </w:r>
      <w:r w:rsidRPr="00737F7A">
        <w:rPr>
          <w:rFonts w:ascii="Calibri" w:eastAsia="Times New Roman" w:hAnsi="Calibri" w:cs="Tahoma"/>
          <w:sz w:val="24"/>
          <w:szCs w:val="24"/>
          <w:lang w:val="en-US"/>
        </w:rPr>
        <w:t xml:space="preserve"> during working hours.</w:t>
      </w:r>
    </w:p>
    <w:p w14:paraId="76D683FF" w14:textId="369848B0" w:rsidR="009C042E" w:rsidRPr="0080171E" w:rsidRDefault="0038022D" w:rsidP="0080171E">
      <w:pPr>
        <w:pStyle w:val="ListParagraph"/>
        <w:numPr>
          <w:ilvl w:val="0"/>
          <w:numId w:val="2"/>
        </w:numPr>
        <w:spacing w:after="0"/>
        <w:jc w:val="both"/>
        <w:rPr>
          <w:b/>
        </w:rPr>
      </w:pPr>
      <w:r>
        <w:t xml:space="preserve">Bidders in relation to this tender, including Clarification Questions, </w:t>
      </w:r>
      <w:r w:rsidRPr="00B74DBB">
        <w:t>must be directed to</w:t>
      </w:r>
      <w:r>
        <w:t xml:space="preserve"> </w:t>
      </w:r>
      <w:hyperlink r:id="rId12" w:history="1">
        <w:r w:rsidR="00467A27" w:rsidRPr="001164E8">
          <w:rPr>
            <w:rStyle w:val="Hyperlink"/>
            <w:b/>
            <w:sz w:val="20"/>
            <w:szCs w:val="20"/>
          </w:rPr>
          <w:t>Pie.Procurement@plan-international.org</w:t>
        </w:r>
      </w:hyperlink>
      <w:bookmarkStart w:id="0" w:name="_GoBack"/>
      <w:bookmarkEnd w:id="0"/>
      <w:r w:rsidRPr="00737F7A">
        <w:t xml:space="preserve"> and must include the ITT reference number </w:t>
      </w:r>
      <w:r w:rsidR="005653F2" w:rsidRPr="005653F2">
        <w:rPr>
          <w:b/>
          <w:bCs/>
        </w:rPr>
        <w:t>PIE/SUNWASH/ 001/2025</w:t>
      </w:r>
    </w:p>
    <w:p w14:paraId="6FEDEDC2" w14:textId="77777777" w:rsidR="0080171E" w:rsidRDefault="0080171E" w:rsidP="0080171E">
      <w:pPr>
        <w:spacing w:after="0"/>
        <w:jc w:val="both"/>
        <w:rPr>
          <w:b/>
        </w:rPr>
      </w:pPr>
    </w:p>
    <w:p w14:paraId="40080C99" w14:textId="77777777" w:rsidR="0080171E" w:rsidRPr="0080171E" w:rsidRDefault="0080171E" w:rsidP="0080171E">
      <w:pPr>
        <w:spacing w:after="0"/>
        <w:jc w:val="both"/>
        <w:rPr>
          <w:b/>
        </w:rPr>
      </w:pPr>
    </w:p>
    <w:tbl>
      <w:tblPr>
        <w:tblpPr w:leftFromText="180" w:rightFromText="180" w:vertAnchor="text" w:horzAnchor="margin" w:tblpXSpec="center" w:tblpY="10"/>
        <w:tblW w:w="9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97"/>
        <w:gridCol w:w="5464"/>
      </w:tblGrid>
      <w:tr w:rsidR="002F59AE" w:rsidRPr="0034720F" w14:paraId="3933DE86" w14:textId="77777777" w:rsidTr="00513F7D">
        <w:trPr>
          <w:trHeight w:val="236"/>
        </w:trPr>
        <w:tc>
          <w:tcPr>
            <w:tcW w:w="4297" w:type="dxa"/>
            <w:shd w:val="clear" w:color="auto" w:fill="auto"/>
          </w:tcPr>
          <w:p w14:paraId="1E92B5CA" w14:textId="77777777" w:rsidR="002F59AE" w:rsidRPr="0034720F" w:rsidRDefault="002F59AE" w:rsidP="002F59AE">
            <w:pPr>
              <w:spacing w:after="0" w:line="240" w:lineRule="auto"/>
              <w:jc w:val="both"/>
              <w:rPr>
                <w:rFonts w:ascii="Calibri" w:eastAsia="Times New Roman" w:hAnsi="Calibri" w:cs="Times New Roman"/>
                <w:bCs/>
                <w:sz w:val="24"/>
                <w:szCs w:val="24"/>
                <w:lang w:val="en-US"/>
              </w:rPr>
            </w:pPr>
            <w:r w:rsidRPr="0034720F">
              <w:rPr>
                <w:rFonts w:ascii="Calibri" w:eastAsia="Times New Roman" w:hAnsi="Calibri" w:cs="Times New Roman"/>
                <w:bCs/>
                <w:sz w:val="24"/>
                <w:szCs w:val="24"/>
                <w:lang w:val="en-US"/>
              </w:rPr>
              <w:t xml:space="preserve">Date for </w:t>
            </w:r>
            <w:r>
              <w:rPr>
                <w:rFonts w:ascii="Calibri" w:eastAsia="Times New Roman" w:hAnsi="Calibri" w:cs="Times New Roman"/>
                <w:bCs/>
                <w:sz w:val="24"/>
                <w:szCs w:val="24"/>
                <w:lang w:val="en-US"/>
              </w:rPr>
              <w:t>T</w:t>
            </w:r>
            <w:r w:rsidRPr="0034720F">
              <w:rPr>
                <w:rFonts w:ascii="Calibri" w:eastAsia="Times New Roman" w:hAnsi="Calibri" w:cs="Times New Roman"/>
                <w:bCs/>
                <w:sz w:val="24"/>
                <w:szCs w:val="24"/>
                <w:lang w:val="en-US"/>
              </w:rPr>
              <w:t>ender document collection</w:t>
            </w:r>
          </w:p>
        </w:tc>
        <w:tc>
          <w:tcPr>
            <w:tcW w:w="5464" w:type="dxa"/>
            <w:shd w:val="clear" w:color="auto" w:fill="auto"/>
            <w:vAlign w:val="center"/>
          </w:tcPr>
          <w:p w14:paraId="7D54CC70" w14:textId="0D756846" w:rsidR="002F59AE" w:rsidRPr="002F59AE" w:rsidRDefault="002F59AE" w:rsidP="002F59AE">
            <w:pPr>
              <w:spacing w:after="0" w:line="240" w:lineRule="auto"/>
              <w:jc w:val="both"/>
              <w:rPr>
                <w:rFonts w:ascii="Calibri" w:hAnsi="Calibri"/>
                <w:bCs/>
                <w:highlight w:val="yellow"/>
              </w:rPr>
            </w:pPr>
            <w:r w:rsidRPr="002F59AE">
              <w:rPr>
                <w:rFonts w:ascii="Times New Roman" w:eastAsia="Times New Roman" w:hAnsi="Times New Roman" w:cs="Times New Roman"/>
                <w:bCs/>
                <w:sz w:val="20"/>
                <w:szCs w:val="20"/>
                <w:highlight w:val="yellow"/>
              </w:rPr>
              <w:t xml:space="preserve">January 29, 2025 </w:t>
            </w:r>
            <w:proofErr w:type="gramStart"/>
            <w:r w:rsidRPr="002F59AE">
              <w:rPr>
                <w:rFonts w:ascii="Times New Roman" w:eastAsia="Times New Roman" w:hAnsi="Times New Roman" w:cs="Times New Roman"/>
                <w:bCs/>
                <w:sz w:val="20"/>
                <w:szCs w:val="20"/>
                <w:highlight w:val="yellow"/>
              </w:rPr>
              <w:t>to  February</w:t>
            </w:r>
            <w:proofErr w:type="gramEnd"/>
            <w:r w:rsidRPr="002F59AE">
              <w:rPr>
                <w:rFonts w:ascii="Times New Roman" w:eastAsia="Times New Roman" w:hAnsi="Times New Roman" w:cs="Times New Roman"/>
                <w:bCs/>
                <w:sz w:val="20"/>
                <w:szCs w:val="20"/>
                <w:highlight w:val="yellow"/>
              </w:rPr>
              <w:t xml:space="preserve"> 27, 2025</w:t>
            </w:r>
          </w:p>
        </w:tc>
      </w:tr>
      <w:tr w:rsidR="002F59AE" w:rsidRPr="0034720F" w14:paraId="1B25069A" w14:textId="77777777" w:rsidTr="00513F7D">
        <w:trPr>
          <w:trHeight w:val="236"/>
        </w:trPr>
        <w:tc>
          <w:tcPr>
            <w:tcW w:w="4297" w:type="dxa"/>
            <w:shd w:val="clear" w:color="auto" w:fill="auto"/>
          </w:tcPr>
          <w:p w14:paraId="15EC7BA5" w14:textId="77777777" w:rsidR="002F59AE" w:rsidRPr="0034720F" w:rsidRDefault="002F59AE" w:rsidP="002F59AE">
            <w:pPr>
              <w:spacing w:after="0" w:line="240" w:lineRule="auto"/>
              <w:jc w:val="both"/>
              <w:rPr>
                <w:rFonts w:ascii="Calibri" w:eastAsia="Times New Roman" w:hAnsi="Calibri" w:cs="Times New Roman"/>
                <w:bCs/>
                <w:sz w:val="24"/>
                <w:szCs w:val="24"/>
                <w:lang w:val="en-US"/>
              </w:rPr>
            </w:pPr>
            <w:r w:rsidRPr="0034720F">
              <w:rPr>
                <w:rFonts w:ascii="Calibri" w:eastAsia="Times New Roman" w:hAnsi="Calibri" w:cs="Times New Roman"/>
                <w:bCs/>
                <w:sz w:val="24"/>
                <w:szCs w:val="24"/>
                <w:lang w:val="en-US"/>
              </w:rPr>
              <w:t xml:space="preserve">Time for collecting </w:t>
            </w:r>
            <w:r>
              <w:rPr>
                <w:rFonts w:ascii="Calibri" w:eastAsia="Times New Roman" w:hAnsi="Calibri" w:cs="Times New Roman"/>
                <w:bCs/>
                <w:sz w:val="24"/>
                <w:szCs w:val="24"/>
                <w:lang w:val="en-US"/>
              </w:rPr>
              <w:t xml:space="preserve">Tender document </w:t>
            </w:r>
          </w:p>
        </w:tc>
        <w:tc>
          <w:tcPr>
            <w:tcW w:w="5464" w:type="dxa"/>
            <w:shd w:val="clear" w:color="auto" w:fill="auto"/>
            <w:vAlign w:val="center"/>
          </w:tcPr>
          <w:p w14:paraId="2C502EED" w14:textId="35D9B3FA" w:rsidR="002F59AE" w:rsidRPr="002F59AE" w:rsidRDefault="002F59AE" w:rsidP="002F59AE">
            <w:pPr>
              <w:spacing w:after="0" w:line="240" w:lineRule="auto"/>
              <w:jc w:val="both"/>
              <w:rPr>
                <w:rFonts w:ascii="Calibri" w:eastAsia="Times New Roman" w:hAnsi="Calibri" w:cs="Times New Roman"/>
                <w:bCs/>
                <w:sz w:val="24"/>
                <w:szCs w:val="24"/>
                <w:highlight w:val="yellow"/>
                <w:lang w:val="en-US"/>
              </w:rPr>
            </w:pPr>
            <w:r w:rsidRPr="002F59AE">
              <w:rPr>
                <w:rFonts w:ascii="Calibri" w:hAnsi="Calibri"/>
                <w:bCs/>
                <w:highlight w:val="yellow"/>
              </w:rPr>
              <w:t>8:30 a.m. - 5:00p.m. Monday to Friday</w:t>
            </w:r>
          </w:p>
        </w:tc>
      </w:tr>
      <w:tr w:rsidR="002F59AE" w:rsidRPr="0034720F" w14:paraId="393A5B45" w14:textId="77777777" w:rsidTr="00513F7D">
        <w:trPr>
          <w:trHeight w:val="236"/>
        </w:trPr>
        <w:tc>
          <w:tcPr>
            <w:tcW w:w="4297" w:type="dxa"/>
            <w:shd w:val="clear" w:color="auto" w:fill="auto"/>
          </w:tcPr>
          <w:p w14:paraId="767B06E0" w14:textId="77777777" w:rsidR="002F59AE" w:rsidRPr="0034720F" w:rsidRDefault="002F59AE" w:rsidP="002F59AE">
            <w:pPr>
              <w:spacing w:after="0" w:line="240" w:lineRule="auto"/>
              <w:jc w:val="both"/>
              <w:rPr>
                <w:rFonts w:ascii="Calibri" w:eastAsia="Times New Roman" w:hAnsi="Calibri" w:cs="Times New Roman"/>
                <w:bCs/>
                <w:sz w:val="24"/>
                <w:szCs w:val="24"/>
                <w:lang w:val="en-US"/>
              </w:rPr>
            </w:pPr>
            <w:r w:rsidRPr="0034720F">
              <w:rPr>
                <w:rFonts w:ascii="Calibri" w:eastAsia="Times New Roman" w:hAnsi="Calibri" w:cs="Times New Roman"/>
                <w:bCs/>
                <w:sz w:val="24"/>
                <w:szCs w:val="24"/>
                <w:lang w:val="en-US"/>
              </w:rPr>
              <w:t xml:space="preserve">Tender </w:t>
            </w:r>
            <w:r>
              <w:rPr>
                <w:rFonts w:ascii="Calibri" w:eastAsia="Times New Roman" w:hAnsi="Calibri" w:cs="Times New Roman"/>
                <w:bCs/>
                <w:sz w:val="24"/>
                <w:szCs w:val="24"/>
                <w:lang w:val="en-US"/>
              </w:rPr>
              <w:t>document collecting D</w:t>
            </w:r>
            <w:r w:rsidRPr="0034720F">
              <w:rPr>
                <w:rFonts w:ascii="Calibri" w:eastAsia="Times New Roman" w:hAnsi="Calibri" w:cs="Times New Roman"/>
                <w:bCs/>
                <w:sz w:val="24"/>
                <w:szCs w:val="24"/>
                <w:lang w:val="en-US"/>
              </w:rPr>
              <w:t xml:space="preserve">eadline </w:t>
            </w:r>
          </w:p>
        </w:tc>
        <w:tc>
          <w:tcPr>
            <w:tcW w:w="5464" w:type="dxa"/>
            <w:shd w:val="clear" w:color="auto" w:fill="auto"/>
            <w:vAlign w:val="center"/>
          </w:tcPr>
          <w:p w14:paraId="68C3C3C5" w14:textId="3668E30E" w:rsidR="002F59AE" w:rsidRPr="002F59AE" w:rsidRDefault="002F59AE" w:rsidP="002F59AE">
            <w:pPr>
              <w:spacing w:after="0" w:line="240" w:lineRule="auto"/>
              <w:jc w:val="both"/>
              <w:rPr>
                <w:rFonts w:ascii="Calibri" w:eastAsia="Times New Roman" w:hAnsi="Calibri" w:cs="Times New Roman"/>
                <w:bCs/>
                <w:sz w:val="24"/>
                <w:szCs w:val="24"/>
                <w:highlight w:val="yellow"/>
                <w:lang w:val="en-US"/>
              </w:rPr>
            </w:pPr>
            <w:r w:rsidRPr="002F59AE">
              <w:rPr>
                <w:rFonts w:ascii="Times New Roman" w:eastAsia="Times New Roman" w:hAnsi="Times New Roman" w:cs="Times New Roman"/>
                <w:bCs/>
                <w:sz w:val="20"/>
                <w:szCs w:val="20"/>
                <w:highlight w:val="yellow"/>
              </w:rPr>
              <w:t xml:space="preserve">February 27, </w:t>
            </w:r>
            <w:proofErr w:type="gramStart"/>
            <w:r w:rsidRPr="002F59AE">
              <w:rPr>
                <w:rFonts w:ascii="Times New Roman" w:eastAsia="Times New Roman" w:hAnsi="Times New Roman" w:cs="Times New Roman"/>
                <w:bCs/>
                <w:sz w:val="20"/>
                <w:szCs w:val="20"/>
                <w:highlight w:val="yellow"/>
              </w:rPr>
              <w:t xml:space="preserve">2025 </w:t>
            </w:r>
            <w:r w:rsidRPr="002F59AE">
              <w:rPr>
                <w:b/>
                <w:bCs/>
                <w:color w:val="002060"/>
                <w:sz w:val="20"/>
                <w:szCs w:val="20"/>
                <w:highlight w:val="yellow"/>
                <w:u w:val="single"/>
              </w:rPr>
              <w:t xml:space="preserve"> on</w:t>
            </w:r>
            <w:proofErr w:type="gramEnd"/>
            <w:r w:rsidRPr="002F59AE">
              <w:rPr>
                <w:b/>
                <w:bCs/>
                <w:color w:val="002060"/>
                <w:sz w:val="20"/>
                <w:szCs w:val="20"/>
                <w:highlight w:val="yellow"/>
                <w:u w:val="single"/>
              </w:rPr>
              <w:t xml:space="preserve"> or before 04:00 pm</w:t>
            </w:r>
          </w:p>
        </w:tc>
      </w:tr>
      <w:tr w:rsidR="002F59AE" w:rsidRPr="0034720F" w14:paraId="7D33AF64" w14:textId="77777777" w:rsidTr="00513F7D">
        <w:trPr>
          <w:trHeight w:val="236"/>
        </w:trPr>
        <w:tc>
          <w:tcPr>
            <w:tcW w:w="4297" w:type="dxa"/>
            <w:shd w:val="clear" w:color="auto" w:fill="auto"/>
          </w:tcPr>
          <w:p w14:paraId="0ECC45D4" w14:textId="77777777" w:rsidR="002F59AE" w:rsidRPr="0034720F" w:rsidRDefault="002F59AE" w:rsidP="002F59AE">
            <w:pPr>
              <w:spacing w:after="0" w:line="240" w:lineRule="auto"/>
              <w:jc w:val="both"/>
              <w:rPr>
                <w:rFonts w:ascii="Calibri" w:eastAsia="Times New Roman" w:hAnsi="Calibri" w:cs="Times New Roman"/>
                <w:bCs/>
                <w:sz w:val="24"/>
                <w:szCs w:val="24"/>
                <w:lang w:val="en-US"/>
              </w:rPr>
            </w:pPr>
            <w:r>
              <w:rPr>
                <w:rFonts w:ascii="Calibri" w:eastAsia="Times New Roman" w:hAnsi="Calibri" w:cs="Times New Roman"/>
                <w:bCs/>
                <w:sz w:val="24"/>
                <w:szCs w:val="24"/>
                <w:lang w:val="en-US"/>
              </w:rPr>
              <w:t xml:space="preserve">Tender document submission Deadline </w:t>
            </w:r>
          </w:p>
        </w:tc>
        <w:tc>
          <w:tcPr>
            <w:tcW w:w="5464" w:type="dxa"/>
            <w:shd w:val="clear" w:color="auto" w:fill="auto"/>
            <w:vAlign w:val="center"/>
          </w:tcPr>
          <w:p w14:paraId="4D9F8EBC" w14:textId="2CA978B4" w:rsidR="002F59AE" w:rsidRPr="002F59AE" w:rsidRDefault="002F59AE" w:rsidP="002F59AE">
            <w:pPr>
              <w:spacing w:after="0" w:line="240" w:lineRule="auto"/>
              <w:jc w:val="both"/>
              <w:rPr>
                <w:rFonts w:ascii="Calibri" w:eastAsia="Times New Roman" w:hAnsi="Calibri" w:cs="Times New Roman"/>
                <w:bCs/>
                <w:sz w:val="24"/>
                <w:szCs w:val="24"/>
                <w:highlight w:val="yellow"/>
                <w:lang w:val="en-US"/>
              </w:rPr>
            </w:pPr>
            <w:r w:rsidRPr="002F59AE">
              <w:rPr>
                <w:rFonts w:ascii="Times New Roman" w:eastAsia="Times New Roman" w:hAnsi="Times New Roman" w:cs="Times New Roman"/>
                <w:bCs/>
                <w:sz w:val="20"/>
                <w:szCs w:val="20"/>
                <w:highlight w:val="yellow"/>
              </w:rPr>
              <w:t>February 27, 2025</w:t>
            </w:r>
            <w:r w:rsidRPr="002F59AE">
              <w:rPr>
                <w:b/>
                <w:bCs/>
                <w:color w:val="002060"/>
                <w:sz w:val="20"/>
                <w:szCs w:val="20"/>
                <w:highlight w:val="yellow"/>
                <w:u w:val="single"/>
              </w:rPr>
              <w:t xml:space="preserve"> on or before 04:00 pm</w:t>
            </w:r>
          </w:p>
        </w:tc>
      </w:tr>
      <w:tr w:rsidR="002F59AE" w:rsidRPr="0034720F" w14:paraId="3EA30444" w14:textId="77777777" w:rsidTr="00476190">
        <w:trPr>
          <w:trHeight w:val="236"/>
        </w:trPr>
        <w:tc>
          <w:tcPr>
            <w:tcW w:w="4297" w:type="dxa"/>
            <w:shd w:val="clear" w:color="auto" w:fill="auto"/>
          </w:tcPr>
          <w:p w14:paraId="42DC7B26" w14:textId="77777777" w:rsidR="002F59AE" w:rsidRPr="0034720F" w:rsidRDefault="002F59AE" w:rsidP="002F59AE">
            <w:pPr>
              <w:spacing w:after="0" w:line="240" w:lineRule="auto"/>
              <w:jc w:val="both"/>
              <w:rPr>
                <w:rFonts w:ascii="Calibri" w:eastAsia="Times New Roman" w:hAnsi="Calibri" w:cs="Times New Roman"/>
                <w:bCs/>
                <w:sz w:val="24"/>
                <w:szCs w:val="24"/>
                <w:lang w:val="en-US"/>
              </w:rPr>
            </w:pPr>
            <w:r w:rsidRPr="0034720F">
              <w:rPr>
                <w:rFonts w:ascii="Calibri" w:eastAsia="Times New Roman" w:hAnsi="Calibri" w:cs="Times New Roman"/>
                <w:bCs/>
                <w:sz w:val="24"/>
                <w:szCs w:val="24"/>
                <w:lang w:val="en-US"/>
              </w:rPr>
              <w:t xml:space="preserve">Tender </w:t>
            </w:r>
            <w:r>
              <w:rPr>
                <w:rFonts w:ascii="Calibri" w:eastAsia="Times New Roman" w:hAnsi="Calibri" w:cs="Times New Roman"/>
                <w:bCs/>
                <w:sz w:val="24"/>
                <w:szCs w:val="24"/>
                <w:lang w:val="en-US"/>
              </w:rPr>
              <w:t xml:space="preserve">Offer </w:t>
            </w:r>
            <w:r w:rsidRPr="0034720F">
              <w:rPr>
                <w:rFonts w:ascii="Calibri" w:eastAsia="Times New Roman" w:hAnsi="Calibri" w:cs="Times New Roman"/>
                <w:bCs/>
                <w:sz w:val="24"/>
                <w:szCs w:val="24"/>
                <w:lang w:val="en-US"/>
              </w:rPr>
              <w:t>public opening</w:t>
            </w:r>
          </w:p>
        </w:tc>
        <w:tc>
          <w:tcPr>
            <w:tcW w:w="5464" w:type="dxa"/>
            <w:shd w:val="clear" w:color="auto" w:fill="auto"/>
            <w:vAlign w:val="center"/>
          </w:tcPr>
          <w:p w14:paraId="1F6D4955" w14:textId="768C7561" w:rsidR="002F59AE" w:rsidRPr="002F59AE" w:rsidRDefault="002F59AE" w:rsidP="002F59AE">
            <w:pPr>
              <w:spacing w:after="0" w:line="240" w:lineRule="auto"/>
              <w:jc w:val="both"/>
              <w:rPr>
                <w:rFonts w:ascii="Calibri" w:eastAsia="Times New Roman" w:hAnsi="Calibri" w:cs="Times New Roman"/>
                <w:bCs/>
                <w:sz w:val="24"/>
                <w:szCs w:val="24"/>
                <w:highlight w:val="yellow"/>
                <w:lang w:val="en-US"/>
              </w:rPr>
            </w:pPr>
            <w:r w:rsidRPr="002F59AE">
              <w:rPr>
                <w:rFonts w:ascii="Times New Roman" w:eastAsia="Times New Roman" w:hAnsi="Times New Roman" w:cs="Times New Roman"/>
                <w:bCs/>
                <w:sz w:val="20"/>
                <w:szCs w:val="20"/>
                <w:highlight w:val="yellow"/>
              </w:rPr>
              <w:t xml:space="preserve">February 28, </w:t>
            </w:r>
            <w:proofErr w:type="gramStart"/>
            <w:r w:rsidRPr="002F59AE">
              <w:rPr>
                <w:rFonts w:ascii="Times New Roman" w:eastAsia="Times New Roman" w:hAnsi="Times New Roman" w:cs="Times New Roman"/>
                <w:bCs/>
                <w:sz w:val="20"/>
                <w:szCs w:val="20"/>
                <w:highlight w:val="yellow"/>
              </w:rPr>
              <w:t xml:space="preserve">2025 </w:t>
            </w:r>
            <w:r w:rsidRPr="002F59AE">
              <w:rPr>
                <w:b/>
                <w:color w:val="002060"/>
                <w:sz w:val="20"/>
                <w:szCs w:val="20"/>
                <w:highlight w:val="yellow"/>
                <w:u w:val="single"/>
              </w:rPr>
              <w:t xml:space="preserve"> at</w:t>
            </w:r>
            <w:proofErr w:type="gramEnd"/>
            <w:r w:rsidRPr="002F59AE">
              <w:rPr>
                <w:b/>
                <w:color w:val="002060"/>
                <w:sz w:val="20"/>
                <w:szCs w:val="20"/>
                <w:highlight w:val="yellow"/>
                <w:u w:val="single"/>
              </w:rPr>
              <w:t xml:space="preserve"> 09:30 AM</w:t>
            </w:r>
          </w:p>
        </w:tc>
      </w:tr>
      <w:tr w:rsidR="002F59AE" w:rsidRPr="0034720F" w14:paraId="19FE1CD5" w14:textId="77777777" w:rsidTr="0081520A">
        <w:trPr>
          <w:trHeight w:val="2259"/>
        </w:trPr>
        <w:tc>
          <w:tcPr>
            <w:tcW w:w="9761" w:type="dxa"/>
            <w:gridSpan w:val="2"/>
            <w:shd w:val="clear" w:color="auto" w:fill="auto"/>
          </w:tcPr>
          <w:p w14:paraId="0EE77BFF" w14:textId="77777777" w:rsidR="002F59AE" w:rsidRPr="007634AA" w:rsidRDefault="002F59AE" w:rsidP="002F59AE">
            <w:pPr>
              <w:spacing w:after="0" w:line="240" w:lineRule="auto"/>
              <w:rPr>
                <w:rFonts w:ascii="Calibri" w:eastAsia="Times New Roman" w:hAnsi="Calibri" w:cs="Calibri"/>
                <w:noProof/>
                <w:sz w:val="24"/>
                <w:szCs w:val="24"/>
                <w:lang w:val="en-US"/>
              </w:rPr>
            </w:pPr>
          </w:p>
          <w:p w14:paraId="618CB090" w14:textId="77777777" w:rsidR="002F59AE" w:rsidRPr="007634AA" w:rsidRDefault="002F59AE" w:rsidP="002F59AE">
            <w:pPr>
              <w:spacing w:after="0" w:line="240" w:lineRule="auto"/>
              <w:rPr>
                <w:rFonts w:ascii="Calibri" w:eastAsia="Times New Roman" w:hAnsi="Calibri" w:cs="Calibri"/>
                <w:noProof/>
                <w:sz w:val="24"/>
                <w:szCs w:val="24"/>
                <w:lang w:val="en-US"/>
              </w:rPr>
            </w:pPr>
            <w:r w:rsidRPr="007634AA">
              <w:rPr>
                <w:rFonts w:ascii="Calibri" w:eastAsia="Times New Roman" w:hAnsi="Calibri" w:cs="Calibri"/>
                <w:noProof/>
                <w:sz w:val="24"/>
                <w:szCs w:val="24"/>
                <w:lang w:val="en-US"/>
              </w:rPr>
              <w:t>Address:</w:t>
            </w:r>
          </w:p>
          <w:p w14:paraId="6D5E76BA" w14:textId="77777777" w:rsidR="002F59AE" w:rsidRPr="007634AA" w:rsidRDefault="002F59AE" w:rsidP="002F59AE">
            <w:pPr>
              <w:spacing w:after="0" w:line="240" w:lineRule="auto"/>
              <w:ind w:left="720" w:firstLine="720"/>
              <w:rPr>
                <w:rFonts w:ascii="Calibri" w:eastAsia="Times New Roman" w:hAnsi="Calibri" w:cs="Calibri"/>
                <w:noProof/>
                <w:sz w:val="24"/>
                <w:szCs w:val="24"/>
                <w:lang w:val="en-US"/>
              </w:rPr>
            </w:pPr>
            <w:r w:rsidRPr="007634AA">
              <w:rPr>
                <w:rFonts w:ascii="Calibri" w:eastAsia="Times New Roman" w:hAnsi="Calibri" w:cs="Calibri"/>
                <w:noProof/>
                <w:sz w:val="24"/>
                <w:szCs w:val="24"/>
                <w:lang w:val="en-US"/>
              </w:rPr>
              <w:t>Plan International Ethiopia | CO</w:t>
            </w:r>
          </w:p>
          <w:p w14:paraId="5BFDA56B" w14:textId="77777777" w:rsidR="002F59AE" w:rsidRPr="007634AA" w:rsidRDefault="002F59AE" w:rsidP="002F59AE">
            <w:pPr>
              <w:spacing w:after="0" w:line="240" w:lineRule="auto"/>
              <w:ind w:left="720" w:firstLine="720"/>
              <w:rPr>
                <w:rFonts w:ascii="Calibri" w:eastAsia="Times New Roman" w:hAnsi="Calibri" w:cs="Calibri"/>
                <w:noProof/>
                <w:sz w:val="24"/>
                <w:szCs w:val="24"/>
                <w:lang w:val="en-US"/>
              </w:rPr>
            </w:pPr>
            <w:r>
              <w:rPr>
                <w:rFonts w:ascii="Calibri" w:eastAsia="Times New Roman" w:hAnsi="Calibri" w:cs="Calibri"/>
                <w:noProof/>
                <w:sz w:val="24"/>
                <w:szCs w:val="24"/>
                <w:lang w:val="en-US"/>
              </w:rPr>
              <w:t>Procurement Department</w:t>
            </w:r>
          </w:p>
          <w:p w14:paraId="2CBFF0C9" w14:textId="77777777" w:rsidR="002F59AE" w:rsidRPr="0034720F" w:rsidRDefault="002F59AE" w:rsidP="002F59AE">
            <w:pPr>
              <w:spacing w:after="0" w:line="240" w:lineRule="auto"/>
              <w:ind w:left="1440"/>
              <w:rPr>
                <w:rFonts w:ascii="Calibri" w:eastAsia="Times New Roman" w:hAnsi="Calibri" w:cs="Calibri"/>
                <w:noProof/>
                <w:sz w:val="24"/>
                <w:szCs w:val="24"/>
                <w:lang w:val="en-US"/>
              </w:rPr>
            </w:pPr>
            <w:r w:rsidRPr="007634AA">
              <w:rPr>
                <w:rFonts w:ascii="Calibri" w:eastAsia="Times New Roman" w:hAnsi="Calibri" w:cs="Calibri"/>
                <w:noProof/>
                <w:sz w:val="24"/>
                <w:szCs w:val="24"/>
                <w:lang w:val="en-US"/>
              </w:rPr>
              <w:t xml:space="preserve">7th  </w:t>
            </w:r>
            <w:r w:rsidRPr="0034720F">
              <w:rPr>
                <w:rFonts w:ascii="Calibri" w:eastAsia="Times New Roman" w:hAnsi="Calibri" w:cs="Calibri"/>
                <w:noProof/>
                <w:sz w:val="24"/>
                <w:szCs w:val="24"/>
                <w:lang w:val="en-US"/>
              </w:rPr>
              <w:t xml:space="preserve">Floor Adama </w:t>
            </w:r>
            <w:r>
              <w:rPr>
                <w:rFonts w:ascii="Arial" w:hAnsi="Arial" w:cs="Arial"/>
                <w:color w:val="464646"/>
                <w:sz w:val="20"/>
                <w:szCs w:val="20"/>
              </w:rPr>
              <w:t>Real Estate, Behind</w:t>
            </w:r>
            <w:r w:rsidRPr="0034720F">
              <w:rPr>
                <w:rFonts w:ascii="Calibri" w:eastAsia="Times New Roman" w:hAnsi="Calibri" w:cs="Calibri"/>
                <w:noProof/>
                <w:sz w:val="24"/>
                <w:szCs w:val="24"/>
                <w:lang w:val="en-US"/>
              </w:rPr>
              <w:t xml:space="preserve"> Ziquala Complex, on ECA Road</w:t>
            </w:r>
          </w:p>
          <w:p w14:paraId="5A850C9C" w14:textId="77777777" w:rsidR="002F59AE" w:rsidRPr="0034720F" w:rsidRDefault="002F59AE" w:rsidP="002F59AE">
            <w:pPr>
              <w:spacing w:after="0" w:line="240" w:lineRule="auto"/>
              <w:ind w:left="1440"/>
              <w:rPr>
                <w:rFonts w:ascii="Calibri" w:eastAsia="Times New Roman" w:hAnsi="Calibri" w:cs="Calibri"/>
                <w:noProof/>
                <w:sz w:val="24"/>
                <w:szCs w:val="24"/>
                <w:lang w:val="en-US"/>
              </w:rPr>
            </w:pPr>
            <w:r w:rsidRPr="0034720F">
              <w:rPr>
                <w:rFonts w:ascii="Calibri" w:eastAsia="Times New Roman" w:hAnsi="Calibri" w:cs="Calibri"/>
                <w:noProof/>
                <w:sz w:val="24"/>
                <w:szCs w:val="24"/>
                <w:lang w:val="en-US"/>
              </w:rPr>
              <w:t xml:space="preserve">Addis Ababa, Ethiopia </w:t>
            </w:r>
          </w:p>
          <w:p w14:paraId="3D41A25A" w14:textId="77777777" w:rsidR="002F59AE" w:rsidRPr="007634AA" w:rsidRDefault="002F59AE" w:rsidP="002F59AE">
            <w:pPr>
              <w:spacing w:after="0" w:line="240" w:lineRule="auto"/>
              <w:ind w:left="1440"/>
              <w:rPr>
                <w:rFonts w:ascii="Calibri" w:eastAsia="Times New Roman" w:hAnsi="Calibri" w:cs="Calibri"/>
                <w:noProof/>
                <w:sz w:val="24"/>
                <w:szCs w:val="24"/>
                <w:lang w:val="en-US"/>
              </w:rPr>
            </w:pPr>
            <w:r w:rsidRPr="007634AA">
              <w:rPr>
                <w:rFonts w:ascii="Calibri" w:eastAsia="Times New Roman" w:hAnsi="Calibri" w:cs="Calibri"/>
                <w:noProof/>
                <w:sz w:val="24"/>
                <w:szCs w:val="24"/>
                <w:lang w:val="en-US"/>
              </w:rPr>
              <w:t>Tel:</w:t>
            </w:r>
            <w:r w:rsidRPr="0034720F">
              <w:rPr>
                <w:rFonts w:ascii="Calibri" w:eastAsia="Times New Roman" w:hAnsi="Calibri" w:cs="Calibri"/>
                <w:noProof/>
                <w:sz w:val="24"/>
                <w:szCs w:val="24"/>
                <w:lang w:val="en-US"/>
              </w:rPr>
              <w:t xml:space="preserve"> +251-</w:t>
            </w:r>
            <w:r w:rsidRPr="007634AA">
              <w:rPr>
                <w:rFonts w:ascii="Calibri" w:eastAsia="Times New Roman" w:hAnsi="Calibri" w:cs="Calibri"/>
                <w:noProof/>
                <w:sz w:val="24"/>
                <w:szCs w:val="24"/>
                <w:lang w:val="en-US"/>
              </w:rPr>
              <w:t>115571916</w:t>
            </w:r>
          </w:p>
        </w:tc>
      </w:tr>
    </w:tbl>
    <w:p w14:paraId="44A4CB74" w14:textId="77777777" w:rsidR="0034720F" w:rsidRPr="0034720F" w:rsidRDefault="0034720F" w:rsidP="0034720F">
      <w:pPr>
        <w:spacing w:after="0" w:line="240" w:lineRule="auto"/>
        <w:jc w:val="both"/>
        <w:rPr>
          <w:rFonts w:ascii="Calibri" w:eastAsia="Times New Roman" w:hAnsi="Calibri" w:cs="Times New Roman"/>
          <w:bCs/>
          <w:sz w:val="24"/>
          <w:szCs w:val="24"/>
          <w:lang w:val="en-US"/>
        </w:rPr>
      </w:pPr>
    </w:p>
    <w:sectPr w:rsidR="0034720F" w:rsidRPr="0034720F">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7504B23" w16cex:dateUtc="2023-09-04T08:53:00Z"/>
  <w16cex:commentExtensible w16cex:durableId="395AD747" w16cex:dateUtc="2023-09-04T08:55:00Z"/>
  <w16cex:commentExtensible w16cex:durableId="672CC2E4" w16cex:dateUtc="2023-09-04T09:01:00Z"/>
  <w16cex:commentExtensible w16cex:durableId="4420DC4C" w16cex:dateUtc="2023-09-04T08:55:00Z"/>
  <w16cex:commentExtensible w16cex:durableId="0FC44C8F" w16cex:dateUtc="2023-09-04T08: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76119" w14:textId="77777777" w:rsidR="006D5512" w:rsidRDefault="006D5512" w:rsidP="00B271EA">
      <w:pPr>
        <w:spacing w:after="0" w:line="240" w:lineRule="auto"/>
      </w:pPr>
      <w:r>
        <w:separator/>
      </w:r>
    </w:p>
  </w:endnote>
  <w:endnote w:type="continuationSeparator" w:id="0">
    <w:p w14:paraId="7F5AEEDA" w14:textId="77777777" w:rsidR="006D5512" w:rsidRDefault="006D5512" w:rsidP="00B27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neer">
    <w:panose1 w:val="02000806000000000000"/>
    <w:charset w:val="00"/>
    <w:family w:val="auto"/>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w:panose1 w:val="00000800000000000000"/>
    <w:charset w:val="00"/>
    <w:family w:val="auto"/>
    <w:pitch w:val="variable"/>
    <w:sig w:usb0="00008007" w:usb1="00000000" w:usb2="00000000" w:usb3="00000000" w:csb0="00000093" w:csb1="00000000"/>
  </w:font>
  <w:font w:name="Plan">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B2A45" w14:textId="77777777" w:rsidR="006D5512" w:rsidRDefault="006D5512" w:rsidP="00B271EA">
      <w:pPr>
        <w:spacing w:after="0" w:line="240" w:lineRule="auto"/>
      </w:pPr>
      <w:r>
        <w:separator/>
      </w:r>
    </w:p>
  </w:footnote>
  <w:footnote w:type="continuationSeparator" w:id="0">
    <w:p w14:paraId="2D5012B1" w14:textId="77777777" w:rsidR="006D5512" w:rsidRDefault="006D5512" w:rsidP="00B271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24827B9"/>
    <w:multiLevelType w:val="hybridMultilevel"/>
    <w:tmpl w:val="72D4B2E2"/>
    <w:lvl w:ilvl="0" w:tplc="9306CB08">
      <w:start w:val="7"/>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BD443C"/>
    <w:multiLevelType w:val="hybridMultilevel"/>
    <w:tmpl w:val="F7EE2252"/>
    <w:lvl w:ilvl="0" w:tplc="6784BE0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cyMDMxNTQyMTOyMDJU0lEKTi0uzszPAykwrgUA2lesOiwAAAA="/>
  </w:docVars>
  <w:rsids>
    <w:rsidRoot w:val="00B271EA"/>
    <w:rsid w:val="00013D8D"/>
    <w:rsid w:val="000209F8"/>
    <w:rsid w:val="00022016"/>
    <w:rsid w:val="000340C7"/>
    <w:rsid w:val="000456B2"/>
    <w:rsid w:val="00085D86"/>
    <w:rsid w:val="000B36FF"/>
    <w:rsid w:val="000B4B30"/>
    <w:rsid w:val="000C2D1A"/>
    <w:rsid w:val="000C79FF"/>
    <w:rsid w:val="000E1F29"/>
    <w:rsid w:val="000F0F6E"/>
    <w:rsid w:val="001002B3"/>
    <w:rsid w:val="001163EB"/>
    <w:rsid w:val="0013773B"/>
    <w:rsid w:val="00142523"/>
    <w:rsid w:val="001445C7"/>
    <w:rsid w:val="00150F02"/>
    <w:rsid w:val="00174AE6"/>
    <w:rsid w:val="0018144F"/>
    <w:rsid w:val="001907F6"/>
    <w:rsid w:val="00190AF3"/>
    <w:rsid w:val="00196731"/>
    <w:rsid w:val="001A092A"/>
    <w:rsid w:val="001C3C45"/>
    <w:rsid w:val="001C5CB8"/>
    <w:rsid w:val="00222789"/>
    <w:rsid w:val="0024513C"/>
    <w:rsid w:val="00276C38"/>
    <w:rsid w:val="0028040C"/>
    <w:rsid w:val="00287C1C"/>
    <w:rsid w:val="0029449A"/>
    <w:rsid w:val="002C1097"/>
    <w:rsid w:val="002C408F"/>
    <w:rsid w:val="002F59AE"/>
    <w:rsid w:val="003409E4"/>
    <w:rsid w:val="0034720F"/>
    <w:rsid w:val="00355BCA"/>
    <w:rsid w:val="00363F31"/>
    <w:rsid w:val="00374A67"/>
    <w:rsid w:val="0038022D"/>
    <w:rsid w:val="0038377A"/>
    <w:rsid w:val="003F57FB"/>
    <w:rsid w:val="003F7ED4"/>
    <w:rsid w:val="00400AC3"/>
    <w:rsid w:val="00412EF5"/>
    <w:rsid w:val="00414411"/>
    <w:rsid w:val="00464732"/>
    <w:rsid w:val="00467A27"/>
    <w:rsid w:val="00470CB7"/>
    <w:rsid w:val="004966A3"/>
    <w:rsid w:val="005165AE"/>
    <w:rsid w:val="00542D12"/>
    <w:rsid w:val="005504DD"/>
    <w:rsid w:val="00561E93"/>
    <w:rsid w:val="005653F2"/>
    <w:rsid w:val="005A7098"/>
    <w:rsid w:val="005A78B9"/>
    <w:rsid w:val="005D726A"/>
    <w:rsid w:val="0060158E"/>
    <w:rsid w:val="0062077A"/>
    <w:rsid w:val="0064386E"/>
    <w:rsid w:val="00645582"/>
    <w:rsid w:val="0065214F"/>
    <w:rsid w:val="006B70D6"/>
    <w:rsid w:val="006C551E"/>
    <w:rsid w:val="006C77D3"/>
    <w:rsid w:val="006D1B0E"/>
    <w:rsid w:val="006D4917"/>
    <w:rsid w:val="006D5512"/>
    <w:rsid w:val="006F5077"/>
    <w:rsid w:val="00737F7A"/>
    <w:rsid w:val="007634AA"/>
    <w:rsid w:val="007679D8"/>
    <w:rsid w:val="00770F5F"/>
    <w:rsid w:val="00794871"/>
    <w:rsid w:val="007B10FA"/>
    <w:rsid w:val="007B6A00"/>
    <w:rsid w:val="007D5D03"/>
    <w:rsid w:val="0080171E"/>
    <w:rsid w:val="0081520A"/>
    <w:rsid w:val="00816D0A"/>
    <w:rsid w:val="008702FF"/>
    <w:rsid w:val="00874E57"/>
    <w:rsid w:val="008A2A8F"/>
    <w:rsid w:val="008A572B"/>
    <w:rsid w:val="008C2195"/>
    <w:rsid w:val="008C2D6D"/>
    <w:rsid w:val="009070F4"/>
    <w:rsid w:val="00940801"/>
    <w:rsid w:val="009517B8"/>
    <w:rsid w:val="00953279"/>
    <w:rsid w:val="00987BE2"/>
    <w:rsid w:val="009908D1"/>
    <w:rsid w:val="00994E03"/>
    <w:rsid w:val="009B7F0A"/>
    <w:rsid w:val="009C042E"/>
    <w:rsid w:val="009F1099"/>
    <w:rsid w:val="00A14B27"/>
    <w:rsid w:val="00A24FC2"/>
    <w:rsid w:val="00A26FB8"/>
    <w:rsid w:val="00A4726C"/>
    <w:rsid w:val="00A47279"/>
    <w:rsid w:val="00A473C2"/>
    <w:rsid w:val="00A64C5C"/>
    <w:rsid w:val="00A769D2"/>
    <w:rsid w:val="00AA5B87"/>
    <w:rsid w:val="00AC11CF"/>
    <w:rsid w:val="00AF39E0"/>
    <w:rsid w:val="00B1530C"/>
    <w:rsid w:val="00B271EA"/>
    <w:rsid w:val="00B330D5"/>
    <w:rsid w:val="00B40AAE"/>
    <w:rsid w:val="00B477AF"/>
    <w:rsid w:val="00B73E6C"/>
    <w:rsid w:val="00B83BDB"/>
    <w:rsid w:val="00B846FB"/>
    <w:rsid w:val="00BC4F34"/>
    <w:rsid w:val="00BC79DB"/>
    <w:rsid w:val="00BD4695"/>
    <w:rsid w:val="00BD5567"/>
    <w:rsid w:val="00C0659F"/>
    <w:rsid w:val="00C178D3"/>
    <w:rsid w:val="00C25E8C"/>
    <w:rsid w:val="00C34938"/>
    <w:rsid w:val="00C4574F"/>
    <w:rsid w:val="00C56584"/>
    <w:rsid w:val="00C61F86"/>
    <w:rsid w:val="00C62796"/>
    <w:rsid w:val="00C91131"/>
    <w:rsid w:val="00CC6421"/>
    <w:rsid w:val="00CD1CCA"/>
    <w:rsid w:val="00CD67BA"/>
    <w:rsid w:val="00CE702F"/>
    <w:rsid w:val="00CF047D"/>
    <w:rsid w:val="00D00986"/>
    <w:rsid w:val="00D0641F"/>
    <w:rsid w:val="00D3090B"/>
    <w:rsid w:val="00D44D30"/>
    <w:rsid w:val="00D479E7"/>
    <w:rsid w:val="00D67B92"/>
    <w:rsid w:val="00DC3E0A"/>
    <w:rsid w:val="00DD4F79"/>
    <w:rsid w:val="00E37399"/>
    <w:rsid w:val="00E37AAA"/>
    <w:rsid w:val="00E65C3C"/>
    <w:rsid w:val="00E8010B"/>
    <w:rsid w:val="00EA04BA"/>
    <w:rsid w:val="00EB012D"/>
    <w:rsid w:val="00EC1AED"/>
    <w:rsid w:val="00EC7372"/>
    <w:rsid w:val="00F221E3"/>
    <w:rsid w:val="00F722D5"/>
    <w:rsid w:val="00FA4720"/>
    <w:rsid w:val="00FA5FEB"/>
    <w:rsid w:val="00FB2C7D"/>
    <w:rsid w:val="00FB6730"/>
    <w:rsid w:val="00FE1E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C9E1AF"/>
  <w15:chartTrackingRefBased/>
  <w15:docId w15:val="{9B1DEDE1-A548-42D6-B569-41A4ACA84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04D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71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71EA"/>
  </w:style>
  <w:style w:type="paragraph" w:styleId="Footer">
    <w:name w:val="footer"/>
    <w:basedOn w:val="Normal"/>
    <w:link w:val="FooterChar"/>
    <w:uiPriority w:val="99"/>
    <w:unhideWhenUsed/>
    <w:rsid w:val="00B271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71EA"/>
  </w:style>
  <w:style w:type="table" w:styleId="TableGrid">
    <w:name w:val="Table Grid"/>
    <w:basedOn w:val="TableNormal"/>
    <w:uiPriority w:val="39"/>
    <w:rsid w:val="00A64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number">
    <w:name w:val="Heading 1 no number"/>
    <w:basedOn w:val="Heading1"/>
    <w:next w:val="Normal"/>
    <w:qFormat/>
    <w:rsid w:val="005504DD"/>
    <w:pPr>
      <w:spacing w:before="0" w:line="240" w:lineRule="auto"/>
    </w:pPr>
    <w:rPr>
      <w:rFonts w:ascii="Veneer" w:hAnsi="Veneer"/>
      <w:bCs/>
      <w:caps/>
      <w:color w:val="0072CE"/>
      <w:sz w:val="80"/>
      <w:szCs w:val="28"/>
    </w:rPr>
  </w:style>
  <w:style w:type="character" w:customStyle="1" w:styleId="Heading1Char">
    <w:name w:val="Heading 1 Char"/>
    <w:basedOn w:val="DefaultParagraphFont"/>
    <w:link w:val="Heading1"/>
    <w:uiPriority w:val="9"/>
    <w:rsid w:val="005504DD"/>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65214F"/>
    <w:pPr>
      <w:ind w:left="720"/>
      <w:contextualSpacing/>
    </w:pPr>
  </w:style>
  <w:style w:type="character" w:styleId="Hyperlink">
    <w:name w:val="Hyperlink"/>
    <w:basedOn w:val="DefaultParagraphFont"/>
    <w:uiPriority w:val="99"/>
    <w:unhideWhenUsed/>
    <w:rsid w:val="009C042E"/>
    <w:rPr>
      <w:color w:val="0563C1" w:themeColor="hyperlink"/>
      <w:u w:val="single"/>
    </w:rPr>
  </w:style>
  <w:style w:type="paragraph" w:styleId="NormalWeb">
    <w:name w:val="Normal (Web)"/>
    <w:basedOn w:val="Normal"/>
    <w:uiPriority w:val="99"/>
    <w:rsid w:val="0038022D"/>
    <w:pPr>
      <w:spacing w:before="100" w:beforeAutospacing="1" w:after="100" w:afterAutospacing="1" w:line="240" w:lineRule="auto"/>
      <w:ind w:left="567"/>
    </w:pPr>
    <w:rPr>
      <w:rFonts w:ascii="Arial" w:eastAsiaTheme="minorEastAsia" w:hAnsi="Arial" w:cs="Arial"/>
      <w:color w:val="000000"/>
      <w:sz w:val="24"/>
      <w:szCs w:val="24"/>
      <w:lang w:val="en-US" w:bidi="en-US"/>
    </w:rPr>
  </w:style>
  <w:style w:type="paragraph" w:customStyle="1" w:styleId="heading10">
    <w:name w:val="heading 10"/>
    <w:basedOn w:val="Normal"/>
    <w:link w:val="Heading1Char0"/>
    <w:qFormat/>
    <w:rsid w:val="0038022D"/>
    <w:pPr>
      <w:numPr>
        <w:numId w:val="3"/>
      </w:numPr>
      <w:spacing w:after="0" w:line="240" w:lineRule="auto"/>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38022D"/>
    <w:rPr>
      <w:rFonts w:ascii="Arial" w:eastAsiaTheme="minorEastAsia" w:hAnsi="Arial" w:cs="Arial"/>
      <w:b/>
      <w:color w:val="0070C0"/>
      <w:sz w:val="28"/>
      <w:szCs w:val="28"/>
      <w:lang w:val="en-US" w:bidi="en-US"/>
    </w:rPr>
  </w:style>
  <w:style w:type="character" w:styleId="UnresolvedMention">
    <w:name w:val="Unresolved Mention"/>
    <w:basedOn w:val="DefaultParagraphFont"/>
    <w:uiPriority w:val="99"/>
    <w:semiHidden/>
    <w:unhideWhenUsed/>
    <w:rsid w:val="00B330D5"/>
    <w:rPr>
      <w:color w:val="605E5C"/>
      <w:shd w:val="clear" w:color="auto" w:fill="E1DFDD"/>
    </w:rPr>
  </w:style>
  <w:style w:type="paragraph" w:styleId="Revision">
    <w:name w:val="Revision"/>
    <w:hidden/>
    <w:uiPriority w:val="99"/>
    <w:semiHidden/>
    <w:rsid w:val="00BC4F34"/>
    <w:pPr>
      <w:spacing w:after="0" w:line="240" w:lineRule="auto"/>
    </w:pPr>
  </w:style>
  <w:style w:type="character" w:styleId="CommentReference">
    <w:name w:val="annotation reference"/>
    <w:basedOn w:val="DefaultParagraphFont"/>
    <w:uiPriority w:val="99"/>
    <w:semiHidden/>
    <w:unhideWhenUsed/>
    <w:rsid w:val="00CC6421"/>
    <w:rPr>
      <w:sz w:val="16"/>
      <w:szCs w:val="16"/>
    </w:rPr>
  </w:style>
  <w:style w:type="paragraph" w:styleId="CommentText">
    <w:name w:val="annotation text"/>
    <w:basedOn w:val="Normal"/>
    <w:link w:val="CommentTextChar"/>
    <w:uiPriority w:val="99"/>
    <w:unhideWhenUsed/>
    <w:rsid w:val="00CC6421"/>
    <w:pPr>
      <w:spacing w:line="240" w:lineRule="auto"/>
    </w:pPr>
    <w:rPr>
      <w:sz w:val="20"/>
      <w:szCs w:val="20"/>
    </w:rPr>
  </w:style>
  <w:style w:type="character" w:customStyle="1" w:styleId="CommentTextChar">
    <w:name w:val="Comment Text Char"/>
    <w:basedOn w:val="DefaultParagraphFont"/>
    <w:link w:val="CommentText"/>
    <w:uiPriority w:val="99"/>
    <w:rsid w:val="00CC6421"/>
    <w:rPr>
      <w:sz w:val="20"/>
      <w:szCs w:val="20"/>
    </w:rPr>
  </w:style>
  <w:style w:type="paragraph" w:styleId="CommentSubject">
    <w:name w:val="annotation subject"/>
    <w:basedOn w:val="CommentText"/>
    <w:next w:val="CommentText"/>
    <w:link w:val="CommentSubjectChar"/>
    <w:uiPriority w:val="99"/>
    <w:semiHidden/>
    <w:unhideWhenUsed/>
    <w:rsid w:val="00CC6421"/>
    <w:rPr>
      <w:b/>
      <w:bCs/>
    </w:rPr>
  </w:style>
  <w:style w:type="character" w:customStyle="1" w:styleId="CommentSubjectChar">
    <w:name w:val="Comment Subject Char"/>
    <w:basedOn w:val="CommentTextChar"/>
    <w:link w:val="CommentSubject"/>
    <w:uiPriority w:val="99"/>
    <w:semiHidden/>
    <w:rsid w:val="00CC6421"/>
    <w:rPr>
      <w:b/>
      <w:bCs/>
      <w:sz w:val="20"/>
      <w:szCs w:val="20"/>
    </w:rPr>
  </w:style>
  <w:style w:type="paragraph" w:styleId="BalloonText">
    <w:name w:val="Balloon Text"/>
    <w:basedOn w:val="Normal"/>
    <w:link w:val="BalloonTextChar"/>
    <w:uiPriority w:val="99"/>
    <w:semiHidden/>
    <w:unhideWhenUsed/>
    <w:rsid w:val="00CD1C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717169">
      <w:bodyDiv w:val="1"/>
      <w:marLeft w:val="0"/>
      <w:marRight w:val="0"/>
      <w:marTop w:val="0"/>
      <w:marBottom w:val="0"/>
      <w:divBdr>
        <w:top w:val="none" w:sz="0" w:space="0" w:color="auto"/>
        <w:left w:val="none" w:sz="0" w:space="0" w:color="auto"/>
        <w:bottom w:val="none" w:sz="0" w:space="0" w:color="auto"/>
        <w:right w:val="none" w:sz="0" w:space="0" w:color="auto"/>
      </w:divBdr>
    </w:div>
    <w:div w:id="432478078">
      <w:bodyDiv w:val="1"/>
      <w:marLeft w:val="0"/>
      <w:marRight w:val="0"/>
      <w:marTop w:val="0"/>
      <w:marBottom w:val="0"/>
      <w:divBdr>
        <w:top w:val="none" w:sz="0" w:space="0" w:color="auto"/>
        <w:left w:val="none" w:sz="0" w:space="0" w:color="auto"/>
        <w:bottom w:val="none" w:sz="0" w:space="0" w:color="auto"/>
        <w:right w:val="none" w:sz="0" w:space="0" w:color="auto"/>
      </w:divBdr>
    </w:div>
    <w:div w:id="559486611">
      <w:bodyDiv w:val="1"/>
      <w:marLeft w:val="0"/>
      <w:marRight w:val="0"/>
      <w:marTop w:val="0"/>
      <w:marBottom w:val="0"/>
      <w:divBdr>
        <w:top w:val="none" w:sz="0" w:space="0" w:color="auto"/>
        <w:left w:val="none" w:sz="0" w:space="0" w:color="auto"/>
        <w:bottom w:val="none" w:sz="0" w:space="0" w:color="auto"/>
        <w:right w:val="none" w:sz="0" w:space="0" w:color="auto"/>
      </w:divBdr>
    </w:div>
    <w:div w:id="828401362">
      <w:bodyDiv w:val="1"/>
      <w:marLeft w:val="0"/>
      <w:marRight w:val="0"/>
      <w:marTop w:val="0"/>
      <w:marBottom w:val="0"/>
      <w:divBdr>
        <w:top w:val="none" w:sz="0" w:space="0" w:color="auto"/>
        <w:left w:val="none" w:sz="0" w:space="0" w:color="auto"/>
        <w:bottom w:val="none" w:sz="0" w:space="0" w:color="auto"/>
        <w:right w:val="none" w:sz="0" w:space="0" w:color="auto"/>
      </w:divBdr>
    </w:div>
    <w:div w:id="1137143233">
      <w:bodyDiv w:val="1"/>
      <w:marLeft w:val="0"/>
      <w:marRight w:val="0"/>
      <w:marTop w:val="0"/>
      <w:marBottom w:val="0"/>
      <w:divBdr>
        <w:top w:val="none" w:sz="0" w:space="0" w:color="auto"/>
        <w:left w:val="none" w:sz="0" w:space="0" w:color="auto"/>
        <w:bottom w:val="none" w:sz="0" w:space="0" w:color="auto"/>
        <w:right w:val="none" w:sz="0" w:space="0" w:color="auto"/>
      </w:divBdr>
    </w:div>
    <w:div w:id="1250701761">
      <w:bodyDiv w:val="1"/>
      <w:marLeft w:val="0"/>
      <w:marRight w:val="0"/>
      <w:marTop w:val="0"/>
      <w:marBottom w:val="0"/>
      <w:divBdr>
        <w:top w:val="none" w:sz="0" w:space="0" w:color="auto"/>
        <w:left w:val="none" w:sz="0" w:space="0" w:color="auto"/>
        <w:bottom w:val="none" w:sz="0" w:space="0" w:color="auto"/>
        <w:right w:val="none" w:sz="0" w:space="0" w:color="auto"/>
      </w:divBdr>
    </w:div>
    <w:div w:id="156429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ie.Procurement@plan-international.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ie.Procurement@plan-international.org" TargetMode="External"/><Relationship Id="rId5" Type="http://schemas.openxmlformats.org/officeDocument/2006/relationships/styles" Target="styles.xml"/><Relationship Id="rId10" Type="http://schemas.openxmlformats.org/officeDocument/2006/relationships/image" Target="media/image1.jpeg"/><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7" ma:contentTypeDescription="Create a new document." ma:contentTypeScope="" ma:versionID="681dde38c3caa377702d00c7ca3148f0">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d0f65ba4ff4bbfcf8b712889a842d1eb"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Props1.xml><?xml version="1.0" encoding="utf-8"?>
<ds:datastoreItem xmlns:ds="http://schemas.openxmlformats.org/officeDocument/2006/customXml" ds:itemID="{78AF6A74-FF11-44C1-AAD2-6D8D31274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66DADE-EF65-4E51-AB98-4BDB04147A2D}">
  <ds:schemaRefs>
    <ds:schemaRef ds:uri="http://schemas.microsoft.com/sharepoint/v3/contenttype/forms"/>
  </ds:schemaRefs>
</ds:datastoreItem>
</file>

<file path=customXml/itemProps3.xml><?xml version="1.0" encoding="utf-8"?>
<ds:datastoreItem xmlns:ds="http://schemas.openxmlformats.org/officeDocument/2006/customXml" ds:itemID="{A1D7803A-B534-43D0-B79B-2A3FE163B2F2}">
  <ds:schemaRefs>
    <ds:schemaRef ds:uri="http://schemas.microsoft.com/office/2006/documentManagement/types"/>
    <ds:schemaRef ds:uri="http://purl.org/dc/terms/"/>
    <ds:schemaRef ds:uri="00a05777-b551-40f3-9d1c-3f375f4df6cb"/>
    <ds:schemaRef ds:uri="http://purl.org/dc/dcmitype/"/>
    <ds:schemaRef ds:uri="http://schemas.microsoft.com/office/infopath/2007/PartnerControls"/>
    <ds:schemaRef ds:uri="http://schemas.openxmlformats.org/package/2006/metadata/core-properties"/>
    <ds:schemaRef ds:uri="235b21de-6bf2-4aa3-b0b0-84eaa77bc1df"/>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709</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Merkeb Seyoum</dc:creator>
  <cp:keywords/>
  <dc:description/>
  <cp:lastModifiedBy>Teshome, Soliyana</cp:lastModifiedBy>
  <cp:revision>4</cp:revision>
  <dcterms:created xsi:type="dcterms:W3CDTF">2025-01-28T09:31:00Z</dcterms:created>
  <dcterms:modified xsi:type="dcterms:W3CDTF">2025-01-28T11:22:00Z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ies>
</file>